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82F5E" w14:textId="213E82BF" w:rsidR="00A167C8" w:rsidRPr="0001371B" w:rsidRDefault="00A167C8" w:rsidP="00A167C8">
      <w:pPr>
        <w:jc w:val="center"/>
        <w:rPr>
          <w:rFonts w:ascii="Comic Sans MS" w:hAnsi="Comic Sans MS" w:cstheme="majorHAnsi"/>
        </w:rPr>
      </w:pPr>
      <w:r w:rsidRPr="0001371B">
        <w:rPr>
          <w:rFonts w:ascii="Comic Sans MS" w:hAnsi="Comic Sans MS" w:cstheme="majorHAnsi"/>
          <w:b/>
          <w:noProof/>
          <w:sz w:val="32"/>
          <w:szCs w:val="32"/>
        </w:rPr>
        <w:drawing>
          <wp:anchor distT="0" distB="0" distL="114300" distR="114300" simplePos="0" relativeHeight="251664384" behindDoc="1" locked="0" layoutInCell="1" allowOverlap="1" wp14:anchorId="336A67FC" wp14:editId="7BF7AB85">
            <wp:simplePos x="0" y="0"/>
            <wp:positionH relativeFrom="page">
              <wp:posOffset>85090</wp:posOffset>
            </wp:positionH>
            <wp:positionV relativeFrom="paragraph">
              <wp:posOffset>0</wp:posOffset>
            </wp:positionV>
            <wp:extent cx="782955" cy="742950"/>
            <wp:effectExtent l="0" t="0" r="0" b="0"/>
            <wp:wrapTight wrapText="bothSides">
              <wp:wrapPolygon edited="0">
                <wp:start x="0" y="0"/>
                <wp:lineTo x="0" y="21046"/>
                <wp:lineTo x="21022" y="21046"/>
                <wp:lineTo x="2102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2955" cy="742950"/>
                    </a:xfrm>
                    <a:prstGeom prst="rect">
                      <a:avLst/>
                    </a:prstGeom>
                    <a:noFill/>
                  </pic:spPr>
                </pic:pic>
              </a:graphicData>
            </a:graphic>
            <wp14:sizeRelH relativeFrom="margin">
              <wp14:pctWidth>0</wp14:pctWidth>
            </wp14:sizeRelH>
            <wp14:sizeRelV relativeFrom="margin">
              <wp14:pctHeight>0</wp14:pctHeight>
            </wp14:sizeRelV>
          </wp:anchor>
        </w:drawing>
      </w:r>
      <w:r w:rsidR="00CE317B" w:rsidRPr="0001371B">
        <w:rPr>
          <w:rFonts w:ascii="Comic Sans MS" w:hAnsi="Comic Sans MS" w:cstheme="majorHAnsi"/>
          <w:b/>
          <w:sz w:val="32"/>
          <w:szCs w:val="32"/>
        </w:rPr>
        <w:t xml:space="preserve">Home </w:t>
      </w:r>
      <w:r w:rsidR="0001371B">
        <w:rPr>
          <w:rFonts w:ascii="Comic Sans MS" w:hAnsi="Comic Sans MS" w:cstheme="majorHAnsi"/>
          <w:b/>
          <w:sz w:val="32"/>
          <w:szCs w:val="32"/>
        </w:rPr>
        <w:t>L</w:t>
      </w:r>
      <w:r w:rsidR="00CE317B" w:rsidRPr="0001371B">
        <w:rPr>
          <w:rFonts w:ascii="Comic Sans MS" w:hAnsi="Comic Sans MS" w:cstheme="majorHAnsi"/>
          <w:b/>
          <w:sz w:val="32"/>
          <w:szCs w:val="32"/>
        </w:rPr>
        <w:t>earning</w:t>
      </w:r>
    </w:p>
    <w:p w14:paraId="07A3D377" w14:textId="678B9FA3" w:rsidR="0062640D" w:rsidRPr="0001371B" w:rsidRDefault="00CE317B" w:rsidP="00114933">
      <w:pPr>
        <w:jc w:val="center"/>
        <w:rPr>
          <w:rFonts w:ascii="Comic Sans MS" w:hAnsi="Comic Sans MS" w:cstheme="majorHAnsi"/>
          <w:b/>
          <w:sz w:val="32"/>
          <w:szCs w:val="32"/>
        </w:rPr>
      </w:pPr>
      <w:r w:rsidRPr="0001371B">
        <w:rPr>
          <w:rFonts w:ascii="Comic Sans MS" w:hAnsi="Comic Sans MS" w:cstheme="majorHAnsi"/>
          <w:b/>
          <w:sz w:val="32"/>
          <w:szCs w:val="32"/>
        </w:rPr>
        <w:t xml:space="preserve"> </w:t>
      </w:r>
    </w:p>
    <w:p w14:paraId="32F435ED" w14:textId="163E85CC" w:rsidR="00114933" w:rsidRPr="0001371B" w:rsidRDefault="00114933" w:rsidP="00114933">
      <w:pPr>
        <w:jc w:val="center"/>
        <w:rPr>
          <w:rFonts w:ascii="Comic Sans MS" w:hAnsi="Comic Sans MS" w:cstheme="majorHAnsi"/>
          <w:b/>
          <w:sz w:val="32"/>
          <w:szCs w:val="32"/>
        </w:rPr>
      </w:pPr>
      <w:r w:rsidRPr="0001371B">
        <w:rPr>
          <w:rFonts w:ascii="Comic Sans MS" w:hAnsi="Comic Sans MS" w:cstheme="majorHAnsi"/>
          <w:b/>
          <w:sz w:val="32"/>
          <w:szCs w:val="32"/>
        </w:rPr>
        <w:t>Class:</w:t>
      </w:r>
      <w:r w:rsidR="00186636" w:rsidRPr="0001371B">
        <w:rPr>
          <w:rFonts w:ascii="Comic Sans MS" w:hAnsi="Comic Sans MS" w:cstheme="majorHAnsi"/>
          <w:b/>
          <w:sz w:val="32"/>
          <w:szCs w:val="32"/>
        </w:rPr>
        <w:t xml:space="preserve"> </w:t>
      </w:r>
      <w:r w:rsidR="00A0153C" w:rsidRPr="0001371B">
        <w:rPr>
          <w:rFonts w:ascii="Comic Sans MS" w:hAnsi="Comic Sans MS" w:cstheme="majorHAnsi"/>
          <w:b/>
          <w:sz w:val="32"/>
          <w:szCs w:val="32"/>
        </w:rPr>
        <w:t xml:space="preserve">  </w:t>
      </w:r>
      <w:r w:rsidR="00D40C71">
        <w:rPr>
          <w:rFonts w:ascii="Comic Sans MS" w:hAnsi="Comic Sans MS" w:cstheme="majorHAnsi"/>
          <w:b/>
          <w:sz w:val="32"/>
          <w:szCs w:val="32"/>
        </w:rPr>
        <w:t xml:space="preserve">Polar </w:t>
      </w:r>
      <w:proofErr w:type="gramStart"/>
      <w:r w:rsidR="00D40C71">
        <w:rPr>
          <w:rFonts w:ascii="Comic Sans MS" w:hAnsi="Comic Sans MS" w:cstheme="majorHAnsi"/>
          <w:b/>
          <w:sz w:val="32"/>
          <w:szCs w:val="32"/>
        </w:rPr>
        <w:t>Bear</w:t>
      </w:r>
      <w:r w:rsidR="00A0153C" w:rsidRPr="0001371B">
        <w:rPr>
          <w:rFonts w:ascii="Comic Sans MS" w:hAnsi="Comic Sans MS" w:cstheme="majorHAnsi"/>
          <w:b/>
          <w:sz w:val="32"/>
          <w:szCs w:val="32"/>
        </w:rPr>
        <w:t xml:space="preserve">  </w:t>
      </w:r>
      <w:r w:rsidR="00F54CFE">
        <w:rPr>
          <w:rFonts w:ascii="Comic Sans MS" w:hAnsi="Comic Sans MS" w:cstheme="majorHAnsi"/>
          <w:b/>
          <w:sz w:val="32"/>
          <w:szCs w:val="32"/>
        </w:rPr>
        <w:t>Class</w:t>
      </w:r>
      <w:proofErr w:type="gramEnd"/>
      <w:r w:rsidR="00A0153C" w:rsidRPr="0001371B">
        <w:rPr>
          <w:rFonts w:ascii="Comic Sans MS" w:hAnsi="Comic Sans MS" w:cstheme="majorHAnsi"/>
          <w:b/>
          <w:sz w:val="32"/>
          <w:szCs w:val="32"/>
        </w:rPr>
        <w:t xml:space="preserve">        Topic: </w:t>
      </w:r>
      <w:r w:rsidR="00A167C8" w:rsidRPr="0001371B">
        <w:rPr>
          <w:rFonts w:ascii="Comic Sans MS" w:hAnsi="Comic Sans MS" w:cstheme="majorHAnsi"/>
          <w:b/>
          <w:sz w:val="32"/>
          <w:szCs w:val="32"/>
        </w:rPr>
        <w:t xml:space="preserve">    </w:t>
      </w:r>
      <w:r w:rsidR="00CF736E">
        <w:rPr>
          <w:rFonts w:ascii="Comic Sans MS" w:hAnsi="Comic Sans MS" w:cstheme="majorHAnsi"/>
          <w:b/>
          <w:sz w:val="32"/>
          <w:szCs w:val="32"/>
        </w:rPr>
        <w:t>Celebrations</w:t>
      </w:r>
      <w:r w:rsidR="00A167C8" w:rsidRPr="0001371B">
        <w:rPr>
          <w:rFonts w:ascii="Comic Sans MS" w:hAnsi="Comic Sans MS" w:cstheme="majorHAnsi"/>
          <w:b/>
          <w:sz w:val="32"/>
          <w:szCs w:val="32"/>
        </w:rPr>
        <w:t xml:space="preserve">          Term</w:t>
      </w:r>
      <w:proofErr w:type="gramStart"/>
      <w:r w:rsidR="00A167C8" w:rsidRPr="0001371B">
        <w:rPr>
          <w:rFonts w:ascii="Comic Sans MS" w:hAnsi="Comic Sans MS" w:cstheme="majorHAnsi"/>
          <w:b/>
          <w:sz w:val="32"/>
          <w:szCs w:val="32"/>
        </w:rPr>
        <w:t xml:space="preserve">:  </w:t>
      </w:r>
      <w:r w:rsidR="00CF736E">
        <w:rPr>
          <w:rFonts w:ascii="Comic Sans MS" w:hAnsi="Comic Sans MS" w:cstheme="majorHAnsi"/>
          <w:b/>
          <w:sz w:val="32"/>
          <w:szCs w:val="32"/>
        </w:rPr>
        <w:t>Autumn</w:t>
      </w:r>
      <w:proofErr w:type="gramEnd"/>
    </w:p>
    <w:p w14:paraId="0BB4A1C5" w14:textId="77777777" w:rsidR="0001371B" w:rsidRPr="0001371B" w:rsidRDefault="0001371B" w:rsidP="00114933">
      <w:pPr>
        <w:jc w:val="center"/>
        <w:rPr>
          <w:rFonts w:ascii="Comic Sans MS" w:hAnsi="Comic Sans MS" w:cstheme="majorHAnsi"/>
          <w:bCs/>
        </w:rPr>
      </w:pPr>
    </w:p>
    <w:p w14:paraId="68BE5357" w14:textId="75EB047B" w:rsidR="0001371B" w:rsidRDefault="0001371B" w:rsidP="00114933">
      <w:pPr>
        <w:jc w:val="center"/>
        <w:rPr>
          <w:rFonts w:ascii="Comic Sans MS" w:hAnsi="Comic Sans MS" w:cstheme="majorHAnsi"/>
          <w:bCs/>
        </w:rPr>
      </w:pPr>
      <w:r w:rsidRPr="0001371B">
        <w:rPr>
          <w:rFonts w:ascii="Comic Sans MS" w:hAnsi="Comic Sans MS" w:cstheme="majorHAnsi"/>
          <w:bCs/>
        </w:rPr>
        <w:t xml:space="preserve">These activities are suggestions </w:t>
      </w:r>
      <w:r w:rsidR="00D40C71" w:rsidRPr="0001371B">
        <w:rPr>
          <w:rFonts w:ascii="Comic Sans MS" w:hAnsi="Comic Sans MS" w:cstheme="majorHAnsi"/>
          <w:bCs/>
        </w:rPr>
        <w:t>for</w:t>
      </w:r>
      <w:r w:rsidRPr="0001371B">
        <w:rPr>
          <w:rFonts w:ascii="Comic Sans MS" w:hAnsi="Comic Sans MS" w:cstheme="majorHAnsi"/>
          <w:bCs/>
        </w:rPr>
        <w:t xml:space="preserve"> learning activities you could complete at home with your young person. They are not compulsory but compliment the learning taking place in the classroom. Please share any work or photographs with us using Seesaw, we love to see what you have been doing at home! </w:t>
      </w:r>
    </w:p>
    <w:p w14:paraId="22E5B9EB" w14:textId="77777777" w:rsidR="0001371B" w:rsidRPr="0001371B" w:rsidRDefault="0001371B" w:rsidP="00114933">
      <w:pPr>
        <w:jc w:val="center"/>
        <w:rPr>
          <w:rFonts w:ascii="Comic Sans MS" w:hAnsi="Comic Sans MS" w:cstheme="majorHAnsi"/>
          <w:bCs/>
        </w:rPr>
      </w:pPr>
    </w:p>
    <w:tbl>
      <w:tblPr>
        <w:tblStyle w:val="TableGrid"/>
        <w:tblW w:w="0" w:type="auto"/>
        <w:tblLook w:val="04A0" w:firstRow="1" w:lastRow="0" w:firstColumn="1" w:lastColumn="0" w:noHBand="0" w:noVBand="1"/>
      </w:tblPr>
      <w:tblGrid>
        <w:gridCol w:w="7694"/>
        <w:gridCol w:w="7694"/>
      </w:tblGrid>
      <w:tr w:rsidR="00CE317B" w14:paraId="39A986D7" w14:textId="77777777" w:rsidTr="00CE317B">
        <w:tc>
          <w:tcPr>
            <w:tcW w:w="7694" w:type="dxa"/>
            <w:shd w:val="clear" w:color="auto" w:fill="00B0F0"/>
          </w:tcPr>
          <w:p w14:paraId="28130E3F" w14:textId="5DF2C676"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Communication and Interaction</w:t>
            </w:r>
          </w:p>
        </w:tc>
        <w:tc>
          <w:tcPr>
            <w:tcW w:w="7694" w:type="dxa"/>
            <w:shd w:val="clear" w:color="auto" w:fill="A8D08D" w:themeFill="accent6" w:themeFillTint="99"/>
          </w:tcPr>
          <w:p w14:paraId="7E165436" w14:textId="2EE978E1"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Cognition and Learning</w:t>
            </w:r>
          </w:p>
        </w:tc>
      </w:tr>
      <w:tr w:rsidR="00CE317B" w14:paraId="111E07D2" w14:textId="77777777" w:rsidTr="00CE317B">
        <w:tc>
          <w:tcPr>
            <w:tcW w:w="7694" w:type="dxa"/>
          </w:tcPr>
          <w:p w14:paraId="37A6BD3F" w14:textId="66F17D59" w:rsidR="00D40C71" w:rsidRPr="00AF4DBF" w:rsidRDefault="008421E5"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2"/>
                <w:szCs w:val="22"/>
                <w:lang w:val="en-GB"/>
              </w:rPr>
            </w:pPr>
            <w:r w:rsidRPr="00AF4DBF">
              <w:rPr>
                <w:rFonts w:ascii="Comic Sans MS" w:hAnsi="Comic Sans MS" w:cstheme="minorHAnsi"/>
                <w:bCs/>
                <w:sz w:val="22"/>
                <w:szCs w:val="22"/>
              </w:rPr>
              <w:t xml:space="preserve">As we explore our </w:t>
            </w:r>
            <w:r w:rsidRPr="00AF4DBF">
              <w:rPr>
                <w:rFonts w:ascii="Comic Sans MS" w:hAnsi="Comic Sans MS" w:cstheme="minorHAnsi"/>
                <w:b/>
                <w:bCs/>
                <w:sz w:val="22"/>
                <w:szCs w:val="22"/>
              </w:rPr>
              <w:t>‘Celebrations’</w:t>
            </w:r>
            <w:r w:rsidRPr="00AF4DBF">
              <w:rPr>
                <w:rFonts w:ascii="Comic Sans MS" w:hAnsi="Comic Sans MS" w:cstheme="minorHAnsi"/>
                <w:bCs/>
                <w:sz w:val="22"/>
                <w:szCs w:val="22"/>
              </w:rPr>
              <w:t xml:space="preserve"> topic, there are lots of fun ways to continue the learning at home. Share </w:t>
            </w:r>
            <w:proofErr w:type="spellStart"/>
            <w:r w:rsidRPr="00AF4DBF">
              <w:rPr>
                <w:rFonts w:ascii="Comic Sans MS" w:hAnsi="Comic Sans MS" w:cstheme="minorHAnsi"/>
                <w:bCs/>
                <w:sz w:val="22"/>
                <w:szCs w:val="22"/>
              </w:rPr>
              <w:t>favourite</w:t>
            </w:r>
            <w:proofErr w:type="spellEnd"/>
            <w:r w:rsidRPr="00AF4DBF">
              <w:rPr>
                <w:rFonts w:ascii="Comic Sans MS" w:hAnsi="Comic Sans MS" w:cstheme="minorHAnsi"/>
                <w:bCs/>
                <w:sz w:val="22"/>
                <w:szCs w:val="22"/>
              </w:rPr>
              <w:t xml:space="preserve"> festive stories together and encourage your child to look closely at the pictures and talk about what they can see. You could also </w:t>
            </w:r>
            <w:proofErr w:type="gramStart"/>
            <w:r w:rsidRPr="00AF4DBF">
              <w:rPr>
                <w:rFonts w:ascii="Comic Sans MS" w:hAnsi="Comic Sans MS" w:cstheme="minorHAnsi"/>
                <w:bCs/>
                <w:sz w:val="22"/>
                <w:szCs w:val="22"/>
              </w:rPr>
              <w:t>get</w:t>
            </w:r>
            <w:proofErr w:type="gramEnd"/>
            <w:r w:rsidRPr="00AF4DBF">
              <w:rPr>
                <w:rFonts w:ascii="Comic Sans MS" w:hAnsi="Comic Sans MS" w:cstheme="minorHAnsi"/>
                <w:bCs/>
                <w:sz w:val="22"/>
                <w:szCs w:val="22"/>
              </w:rPr>
              <w:t xml:space="preserve"> creative by drawing bright fireworks, designing Christmas cards, or making patterns and marks using paint, shaving foam or playdough. Singing festive songs, exploring different textures and materials, and sharing memories of family celebrations can all help develop your child’s communication, language and early literacy skills in an enjoyable and relaxed way.</w:t>
            </w:r>
          </w:p>
        </w:tc>
        <w:tc>
          <w:tcPr>
            <w:tcW w:w="7694" w:type="dxa"/>
          </w:tcPr>
          <w:p w14:paraId="12B6FD3F" w14:textId="6BA46C07" w:rsidR="00CB34A9" w:rsidRPr="00AF4DBF" w:rsidRDefault="008421E5"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2"/>
                <w:szCs w:val="22"/>
                <w:lang w:val="en-GB"/>
              </w:rPr>
            </w:pPr>
            <w:r w:rsidRPr="00AF4DBF">
              <w:rPr>
                <w:rFonts w:ascii="Comic Sans MS" w:hAnsi="Comic Sans MS" w:cstheme="minorHAnsi"/>
                <w:bCs/>
                <w:sz w:val="22"/>
                <w:szCs w:val="22"/>
              </w:rPr>
              <w:t xml:space="preserve">Play is a wonderful way to support your child’s early </w:t>
            </w:r>
            <w:proofErr w:type="spellStart"/>
            <w:r w:rsidRPr="00AF4DBF">
              <w:rPr>
                <w:rFonts w:ascii="Comic Sans MS" w:hAnsi="Comic Sans MS" w:cstheme="minorHAnsi"/>
                <w:bCs/>
                <w:sz w:val="22"/>
                <w:szCs w:val="22"/>
              </w:rPr>
              <w:t>maths</w:t>
            </w:r>
            <w:proofErr w:type="spellEnd"/>
            <w:r w:rsidRPr="00AF4DBF">
              <w:rPr>
                <w:rFonts w:ascii="Comic Sans MS" w:hAnsi="Comic Sans MS" w:cstheme="minorHAnsi"/>
                <w:bCs/>
                <w:sz w:val="22"/>
                <w:szCs w:val="22"/>
              </w:rPr>
              <w:t xml:space="preserve"> and problem-solving skills. Encourage them to explore simple touchscreen activities, cause-and-effect games, and toys that make sounds or light up. Everyday play is also a great opportunity to introduce simple ideas such as </w:t>
            </w:r>
            <w:r w:rsidRPr="00AF4DBF">
              <w:rPr>
                <w:rFonts w:ascii="Comic Sans MS" w:hAnsi="Comic Sans MS" w:cstheme="minorHAnsi"/>
                <w:sz w:val="22"/>
                <w:szCs w:val="22"/>
              </w:rPr>
              <w:t>‘in and out’, ‘on and off’, ‘big and small’, and ‘more and less’</w:t>
            </w:r>
            <w:r w:rsidRPr="00AF4DBF">
              <w:rPr>
                <w:rFonts w:ascii="Comic Sans MS" w:hAnsi="Comic Sans MS" w:cstheme="minorHAnsi"/>
                <w:bCs/>
                <w:sz w:val="22"/>
                <w:szCs w:val="22"/>
              </w:rPr>
              <w:t xml:space="preserve">. You could </w:t>
            </w:r>
            <w:proofErr w:type="spellStart"/>
            <w:r w:rsidRPr="00AF4DBF">
              <w:rPr>
                <w:rFonts w:ascii="Comic Sans MS" w:hAnsi="Comic Sans MS" w:cstheme="minorHAnsi"/>
                <w:bCs/>
                <w:sz w:val="22"/>
                <w:szCs w:val="22"/>
              </w:rPr>
              <w:t>practise</w:t>
            </w:r>
            <w:proofErr w:type="spellEnd"/>
            <w:r w:rsidRPr="00AF4DBF">
              <w:rPr>
                <w:rFonts w:ascii="Comic Sans MS" w:hAnsi="Comic Sans MS" w:cstheme="minorHAnsi"/>
                <w:bCs/>
                <w:sz w:val="22"/>
                <w:szCs w:val="22"/>
              </w:rPr>
              <w:t xml:space="preserve"> these concepts using household items, Christmas decorations, or sensory activities. Counting Christmas lights, putting objects into and taking them out of containers, and exploring festive toys together can all make early learning fun and meaningful.</w:t>
            </w:r>
            <w:r w:rsidRPr="00AF4DBF">
              <w:rPr>
                <w:rFonts w:ascii="Comic Sans MS" w:hAnsi="Comic Sans MS" w:cstheme="minorHAnsi"/>
                <w:bCs/>
                <w:sz w:val="22"/>
                <w:szCs w:val="22"/>
              </w:rPr>
              <w:t xml:space="preserve"> </w:t>
            </w:r>
          </w:p>
        </w:tc>
      </w:tr>
      <w:tr w:rsidR="00CE317B" w14:paraId="11CBF76A" w14:textId="77777777" w:rsidTr="00CE317B">
        <w:tc>
          <w:tcPr>
            <w:tcW w:w="7694" w:type="dxa"/>
            <w:shd w:val="clear" w:color="auto" w:fill="FF99FF"/>
          </w:tcPr>
          <w:p w14:paraId="481EC407" w14:textId="4EF0AB81"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Physical and Sensory</w:t>
            </w:r>
          </w:p>
        </w:tc>
        <w:tc>
          <w:tcPr>
            <w:tcW w:w="7694" w:type="dxa"/>
            <w:shd w:val="clear" w:color="auto" w:fill="FFD966" w:themeFill="accent4" w:themeFillTint="99"/>
          </w:tcPr>
          <w:p w14:paraId="5F5317FC" w14:textId="2FB4B78B"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SEMH</w:t>
            </w:r>
          </w:p>
        </w:tc>
      </w:tr>
      <w:tr w:rsidR="00CE317B" w14:paraId="3BEF5AE6" w14:textId="77777777" w:rsidTr="00CE317B">
        <w:tc>
          <w:tcPr>
            <w:tcW w:w="7694" w:type="dxa"/>
          </w:tcPr>
          <w:p w14:paraId="58DF6151" w14:textId="206DEA7C" w:rsidR="00CE317B" w:rsidRPr="00AF4DBF" w:rsidRDefault="00AF4DBF"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2"/>
                <w:szCs w:val="22"/>
                <w:lang w:val="en-GB"/>
              </w:rPr>
            </w:pPr>
            <w:r w:rsidRPr="00AF4DBF">
              <w:rPr>
                <w:rFonts w:ascii="Comic Sans MS" w:hAnsi="Comic Sans MS" w:cstheme="minorHAnsi"/>
                <w:bCs/>
                <w:sz w:val="22"/>
                <w:szCs w:val="22"/>
                <w:lang w:val="en-GB"/>
              </w:rPr>
              <w:t>Encourage fine motor development through fun activities such as decorating Christmas cards, rolling playdough, threading ornaments, or moving objects with spoons and tongs. Everyday tasks can also help build important life skills, from using a spoon or fork at mealtimes to helping with mixing, pouring, and stirring during baking. For gross motor skills, enjoy active play together by rolling, throwing and catching balls, practising balance, dancing to festive songs, or exploring the local area on winter walks to spot seasonal lights and decorations.</w:t>
            </w:r>
          </w:p>
        </w:tc>
        <w:tc>
          <w:tcPr>
            <w:tcW w:w="7694" w:type="dxa"/>
          </w:tcPr>
          <w:p w14:paraId="716F9B62" w14:textId="77777777" w:rsidR="00AF4DBF" w:rsidRPr="00AF4DBF" w:rsidRDefault="00AF4DBF" w:rsidP="00AF4DBF">
            <w:pPr>
              <w:rPr>
                <w:rFonts w:ascii="Comic Sans MS" w:hAnsi="Comic Sans MS" w:cstheme="minorHAnsi"/>
                <w:bCs/>
                <w:sz w:val="22"/>
                <w:szCs w:val="22"/>
                <w:lang w:val="en-GB"/>
              </w:rPr>
            </w:pPr>
            <w:r w:rsidRPr="00AF4DBF">
              <w:rPr>
                <w:rFonts w:ascii="Comic Sans MS" w:hAnsi="Comic Sans MS" w:cstheme="minorHAnsi"/>
                <w:bCs/>
                <w:sz w:val="22"/>
                <w:szCs w:val="22"/>
                <w:lang w:val="en-GB"/>
              </w:rPr>
              <w:t>Help your child develop turn-taking by playing simple games together, such as rolling a ball to one another, taking turns with a favourite toy, or sharing sensory play. Encourage short periods of independent exploration with favourite toys, books, sensory activities, or festive experiences, knowing that you are close by for support if needed. Spending time looking through family photos, talking about meaningful celebrations, and praising small achievements can nurture confidence, independence, and strong relationships.</w:t>
            </w:r>
          </w:p>
          <w:p w14:paraId="0CA54907" w14:textId="44B1BB6A" w:rsidR="00CE317B" w:rsidRPr="00B42278" w:rsidRDefault="00CE317B" w:rsidP="00496645">
            <w:pPr>
              <w:rPr>
                <w:rFonts w:ascii="Comic Sans MS" w:hAnsi="Comic Sans MS" w:cstheme="minorHAnsi"/>
                <w:bCs/>
                <w:lang w:val="en-GB"/>
              </w:rPr>
            </w:pPr>
          </w:p>
        </w:tc>
      </w:tr>
    </w:tbl>
    <w:p w14:paraId="02E0272B" w14:textId="77777777" w:rsidR="00114933" w:rsidRPr="00BB2235" w:rsidRDefault="00114933" w:rsidP="00D40C71">
      <w:pPr>
        <w:rPr>
          <w:rFonts w:asciiTheme="minorHAnsi" w:hAnsiTheme="minorHAnsi" w:cstheme="minorHAnsi"/>
          <w:b/>
          <w:sz w:val="32"/>
          <w:szCs w:val="32"/>
        </w:rPr>
      </w:pPr>
    </w:p>
    <w:sectPr w:rsidR="00114933" w:rsidRPr="00BB2235" w:rsidSect="000C64A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785D9" w14:textId="77777777" w:rsidR="00CA0E19" w:rsidRDefault="00CA0E19" w:rsidP="0024269B">
      <w:r>
        <w:separator/>
      </w:r>
    </w:p>
  </w:endnote>
  <w:endnote w:type="continuationSeparator" w:id="0">
    <w:p w14:paraId="17C9642D" w14:textId="77777777" w:rsidR="00CA0E19" w:rsidRDefault="00CA0E19" w:rsidP="0024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BA0AD" w14:textId="77777777" w:rsidR="00CA0E19" w:rsidRDefault="00CA0E19" w:rsidP="0024269B">
      <w:r>
        <w:separator/>
      </w:r>
    </w:p>
  </w:footnote>
  <w:footnote w:type="continuationSeparator" w:id="0">
    <w:p w14:paraId="3BADB738" w14:textId="77777777" w:rsidR="00CA0E19" w:rsidRDefault="00CA0E19" w:rsidP="00242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55E23"/>
    <w:multiLevelType w:val="hybridMultilevel"/>
    <w:tmpl w:val="EA50C328"/>
    <w:lvl w:ilvl="0" w:tplc="6E2E7E1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0157B7F"/>
    <w:multiLevelType w:val="hybridMultilevel"/>
    <w:tmpl w:val="EF10D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C5E94"/>
    <w:multiLevelType w:val="hybridMultilevel"/>
    <w:tmpl w:val="07DE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E62AB"/>
    <w:multiLevelType w:val="hybridMultilevel"/>
    <w:tmpl w:val="4F26B434"/>
    <w:lvl w:ilvl="0" w:tplc="B482597A">
      <w:numFmt w:val="bullet"/>
      <w:lvlText w:val="•"/>
      <w:lvlJc w:val="left"/>
      <w:pPr>
        <w:ind w:left="445" w:hanging="360"/>
      </w:pPr>
      <w:rPr>
        <w:rFonts w:ascii="Lato" w:eastAsia="Lato" w:hAnsi="Lato" w:cs="Lato" w:hint="default"/>
        <w:spacing w:val="-5"/>
        <w:w w:val="100"/>
        <w:sz w:val="20"/>
        <w:szCs w:val="20"/>
        <w:lang w:val="en-GB" w:eastAsia="en-GB" w:bidi="en-GB"/>
      </w:rPr>
    </w:lvl>
    <w:lvl w:ilvl="1" w:tplc="2A1861D4">
      <w:numFmt w:val="bullet"/>
      <w:lvlText w:val="•"/>
      <w:lvlJc w:val="left"/>
      <w:pPr>
        <w:ind w:left="774" w:hanging="360"/>
      </w:pPr>
      <w:rPr>
        <w:rFonts w:hint="default"/>
        <w:lang w:val="en-GB" w:eastAsia="en-GB" w:bidi="en-GB"/>
      </w:rPr>
    </w:lvl>
    <w:lvl w:ilvl="2" w:tplc="5C70B3B0">
      <w:numFmt w:val="bullet"/>
      <w:lvlText w:val="•"/>
      <w:lvlJc w:val="left"/>
      <w:pPr>
        <w:ind w:left="1109" w:hanging="360"/>
      </w:pPr>
      <w:rPr>
        <w:rFonts w:hint="default"/>
        <w:lang w:val="en-GB" w:eastAsia="en-GB" w:bidi="en-GB"/>
      </w:rPr>
    </w:lvl>
    <w:lvl w:ilvl="3" w:tplc="0BF2A77A">
      <w:numFmt w:val="bullet"/>
      <w:lvlText w:val="•"/>
      <w:lvlJc w:val="left"/>
      <w:pPr>
        <w:ind w:left="1444" w:hanging="360"/>
      </w:pPr>
      <w:rPr>
        <w:rFonts w:hint="default"/>
        <w:lang w:val="en-GB" w:eastAsia="en-GB" w:bidi="en-GB"/>
      </w:rPr>
    </w:lvl>
    <w:lvl w:ilvl="4" w:tplc="60224C36">
      <w:numFmt w:val="bullet"/>
      <w:lvlText w:val="•"/>
      <w:lvlJc w:val="left"/>
      <w:pPr>
        <w:ind w:left="1779" w:hanging="360"/>
      </w:pPr>
      <w:rPr>
        <w:rFonts w:hint="default"/>
        <w:lang w:val="en-GB" w:eastAsia="en-GB" w:bidi="en-GB"/>
      </w:rPr>
    </w:lvl>
    <w:lvl w:ilvl="5" w:tplc="308A9D62">
      <w:numFmt w:val="bullet"/>
      <w:lvlText w:val="•"/>
      <w:lvlJc w:val="left"/>
      <w:pPr>
        <w:ind w:left="2114" w:hanging="360"/>
      </w:pPr>
      <w:rPr>
        <w:rFonts w:hint="default"/>
        <w:lang w:val="en-GB" w:eastAsia="en-GB" w:bidi="en-GB"/>
      </w:rPr>
    </w:lvl>
    <w:lvl w:ilvl="6" w:tplc="240090A8">
      <w:numFmt w:val="bullet"/>
      <w:lvlText w:val="•"/>
      <w:lvlJc w:val="left"/>
      <w:pPr>
        <w:ind w:left="2448" w:hanging="360"/>
      </w:pPr>
      <w:rPr>
        <w:rFonts w:hint="default"/>
        <w:lang w:val="en-GB" w:eastAsia="en-GB" w:bidi="en-GB"/>
      </w:rPr>
    </w:lvl>
    <w:lvl w:ilvl="7" w:tplc="F8FC7782">
      <w:numFmt w:val="bullet"/>
      <w:lvlText w:val="•"/>
      <w:lvlJc w:val="left"/>
      <w:pPr>
        <w:ind w:left="2783" w:hanging="360"/>
      </w:pPr>
      <w:rPr>
        <w:rFonts w:hint="default"/>
        <w:lang w:val="en-GB" w:eastAsia="en-GB" w:bidi="en-GB"/>
      </w:rPr>
    </w:lvl>
    <w:lvl w:ilvl="8" w:tplc="183C19D0">
      <w:numFmt w:val="bullet"/>
      <w:lvlText w:val="•"/>
      <w:lvlJc w:val="left"/>
      <w:pPr>
        <w:ind w:left="3118" w:hanging="360"/>
      </w:pPr>
      <w:rPr>
        <w:rFonts w:hint="default"/>
        <w:lang w:val="en-GB" w:eastAsia="en-GB" w:bidi="en-GB"/>
      </w:rPr>
    </w:lvl>
  </w:abstractNum>
  <w:abstractNum w:abstractNumId="4" w15:restartNumberingAfterBreak="0">
    <w:nsid w:val="32812AB1"/>
    <w:multiLevelType w:val="hybridMultilevel"/>
    <w:tmpl w:val="13F4E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D67E1D"/>
    <w:multiLevelType w:val="multilevel"/>
    <w:tmpl w:val="C3C4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DA130C"/>
    <w:multiLevelType w:val="multilevel"/>
    <w:tmpl w:val="C374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D53659"/>
    <w:multiLevelType w:val="multilevel"/>
    <w:tmpl w:val="82D2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677717"/>
    <w:multiLevelType w:val="multilevel"/>
    <w:tmpl w:val="0A2C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CF0928"/>
    <w:multiLevelType w:val="multilevel"/>
    <w:tmpl w:val="EF0A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64758F"/>
    <w:multiLevelType w:val="hybridMultilevel"/>
    <w:tmpl w:val="5F1E9492"/>
    <w:lvl w:ilvl="0" w:tplc="0814331C">
      <w:numFmt w:val="bullet"/>
      <w:lvlText w:val="•"/>
      <w:lvlJc w:val="left"/>
      <w:pPr>
        <w:ind w:left="442" w:hanging="360"/>
      </w:pPr>
      <w:rPr>
        <w:rFonts w:ascii="Lato Light" w:eastAsia="Lato Light" w:hAnsi="Lato Light" w:cs="Lato Light" w:hint="default"/>
        <w:spacing w:val="-3"/>
        <w:w w:val="100"/>
        <w:sz w:val="16"/>
        <w:szCs w:val="16"/>
        <w:lang w:val="en-GB" w:eastAsia="en-GB" w:bidi="en-GB"/>
      </w:rPr>
    </w:lvl>
    <w:lvl w:ilvl="1" w:tplc="2E76C10C">
      <w:numFmt w:val="bullet"/>
      <w:lvlText w:val="•"/>
      <w:lvlJc w:val="left"/>
      <w:pPr>
        <w:ind w:left="661" w:hanging="360"/>
      </w:pPr>
      <w:rPr>
        <w:lang w:val="en-GB" w:eastAsia="en-GB" w:bidi="en-GB"/>
      </w:rPr>
    </w:lvl>
    <w:lvl w:ilvl="2" w:tplc="81BCAADE">
      <w:numFmt w:val="bullet"/>
      <w:lvlText w:val="•"/>
      <w:lvlJc w:val="left"/>
      <w:pPr>
        <w:ind w:left="882" w:hanging="360"/>
      </w:pPr>
      <w:rPr>
        <w:lang w:val="en-GB" w:eastAsia="en-GB" w:bidi="en-GB"/>
      </w:rPr>
    </w:lvl>
    <w:lvl w:ilvl="3" w:tplc="8B641554">
      <w:numFmt w:val="bullet"/>
      <w:lvlText w:val="•"/>
      <w:lvlJc w:val="left"/>
      <w:pPr>
        <w:ind w:left="1103" w:hanging="360"/>
      </w:pPr>
      <w:rPr>
        <w:lang w:val="en-GB" w:eastAsia="en-GB" w:bidi="en-GB"/>
      </w:rPr>
    </w:lvl>
    <w:lvl w:ilvl="4" w:tplc="8A22A3CA">
      <w:numFmt w:val="bullet"/>
      <w:lvlText w:val="•"/>
      <w:lvlJc w:val="left"/>
      <w:pPr>
        <w:ind w:left="1324" w:hanging="360"/>
      </w:pPr>
      <w:rPr>
        <w:lang w:val="en-GB" w:eastAsia="en-GB" w:bidi="en-GB"/>
      </w:rPr>
    </w:lvl>
    <w:lvl w:ilvl="5" w:tplc="0E8C828A">
      <w:numFmt w:val="bullet"/>
      <w:lvlText w:val="•"/>
      <w:lvlJc w:val="left"/>
      <w:pPr>
        <w:ind w:left="1546" w:hanging="360"/>
      </w:pPr>
      <w:rPr>
        <w:lang w:val="en-GB" w:eastAsia="en-GB" w:bidi="en-GB"/>
      </w:rPr>
    </w:lvl>
    <w:lvl w:ilvl="6" w:tplc="460812A4">
      <w:numFmt w:val="bullet"/>
      <w:lvlText w:val="•"/>
      <w:lvlJc w:val="left"/>
      <w:pPr>
        <w:ind w:left="1767" w:hanging="360"/>
      </w:pPr>
      <w:rPr>
        <w:lang w:val="en-GB" w:eastAsia="en-GB" w:bidi="en-GB"/>
      </w:rPr>
    </w:lvl>
    <w:lvl w:ilvl="7" w:tplc="613240C8">
      <w:numFmt w:val="bullet"/>
      <w:lvlText w:val="•"/>
      <w:lvlJc w:val="left"/>
      <w:pPr>
        <w:ind w:left="1988" w:hanging="360"/>
      </w:pPr>
      <w:rPr>
        <w:lang w:val="en-GB" w:eastAsia="en-GB" w:bidi="en-GB"/>
      </w:rPr>
    </w:lvl>
    <w:lvl w:ilvl="8" w:tplc="A68A8C94">
      <w:numFmt w:val="bullet"/>
      <w:lvlText w:val="•"/>
      <w:lvlJc w:val="left"/>
      <w:pPr>
        <w:ind w:left="2209" w:hanging="360"/>
      </w:pPr>
      <w:rPr>
        <w:lang w:val="en-GB" w:eastAsia="en-GB" w:bidi="en-GB"/>
      </w:rPr>
    </w:lvl>
  </w:abstractNum>
  <w:abstractNum w:abstractNumId="11" w15:restartNumberingAfterBreak="0">
    <w:nsid w:val="78DA236D"/>
    <w:multiLevelType w:val="hybridMultilevel"/>
    <w:tmpl w:val="8FCA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893324">
    <w:abstractNumId w:val="10"/>
  </w:num>
  <w:num w:numId="2" w16cid:durableId="1672636941">
    <w:abstractNumId w:val="3"/>
  </w:num>
  <w:num w:numId="3" w16cid:durableId="1831553100">
    <w:abstractNumId w:val="0"/>
  </w:num>
  <w:num w:numId="4" w16cid:durableId="1199664878">
    <w:abstractNumId w:val="4"/>
  </w:num>
  <w:num w:numId="5" w16cid:durableId="1803645069">
    <w:abstractNumId w:val="5"/>
  </w:num>
  <w:num w:numId="6" w16cid:durableId="1284533353">
    <w:abstractNumId w:val="7"/>
  </w:num>
  <w:num w:numId="7" w16cid:durableId="2013409812">
    <w:abstractNumId w:val="1"/>
  </w:num>
  <w:num w:numId="8" w16cid:durableId="623195163">
    <w:abstractNumId w:val="2"/>
  </w:num>
  <w:num w:numId="9" w16cid:durableId="756941771">
    <w:abstractNumId w:val="11"/>
  </w:num>
  <w:num w:numId="10" w16cid:durableId="621109791">
    <w:abstractNumId w:val="9"/>
  </w:num>
  <w:num w:numId="11" w16cid:durableId="304970013">
    <w:abstractNumId w:val="8"/>
  </w:num>
  <w:num w:numId="12" w16cid:durableId="18457831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40D"/>
    <w:rsid w:val="0001371B"/>
    <w:rsid w:val="0002440D"/>
    <w:rsid w:val="00036DE1"/>
    <w:rsid w:val="0005211F"/>
    <w:rsid w:val="000531A2"/>
    <w:rsid w:val="0007613D"/>
    <w:rsid w:val="000935A0"/>
    <w:rsid w:val="00094A3D"/>
    <w:rsid w:val="000A08E5"/>
    <w:rsid w:val="000C64A2"/>
    <w:rsid w:val="000F2CDD"/>
    <w:rsid w:val="0011459C"/>
    <w:rsid w:val="00114933"/>
    <w:rsid w:val="00153302"/>
    <w:rsid w:val="00157BF4"/>
    <w:rsid w:val="00160781"/>
    <w:rsid w:val="0017737B"/>
    <w:rsid w:val="00186636"/>
    <w:rsid w:val="001946C5"/>
    <w:rsid w:val="001B648B"/>
    <w:rsid w:val="001D0CE4"/>
    <w:rsid w:val="001F086F"/>
    <w:rsid w:val="001F4383"/>
    <w:rsid w:val="00210A16"/>
    <w:rsid w:val="00213C7E"/>
    <w:rsid w:val="0024269B"/>
    <w:rsid w:val="00276B36"/>
    <w:rsid w:val="00284950"/>
    <w:rsid w:val="002D682C"/>
    <w:rsid w:val="002F60D3"/>
    <w:rsid w:val="0031173C"/>
    <w:rsid w:val="00314B95"/>
    <w:rsid w:val="003400BB"/>
    <w:rsid w:val="00382C4F"/>
    <w:rsid w:val="00390466"/>
    <w:rsid w:val="003A35DD"/>
    <w:rsid w:val="003B0D4F"/>
    <w:rsid w:val="003C152D"/>
    <w:rsid w:val="003D5AF1"/>
    <w:rsid w:val="003D6B11"/>
    <w:rsid w:val="003F3C2F"/>
    <w:rsid w:val="0046258D"/>
    <w:rsid w:val="00496645"/>
    <w:rsid w:val="004A7405"/>
    <w:rsid w:val="00522019"/>
    <w:rsid w:val="00561379"/>
    <w:rsid w:val="00564FD8"/>
    <w:rsid w:val="00575093"/>
    <w:rsid w:val="00596BB8"/>
    <w:rsid w:val="005A0041"/>
    <w:rsid w:val="005F132D"/>
    <w:rsid w:val="005F4E10"/>
    <w:rsid w:val="005F5E04"/>
    <w:rsid w:val="00605316"/>
    <w:rsid w:val="00620326"/>
    <w:rsid w:val="0062640D"/>
    <w:rsid w:val="00633A0E"/>
    <w:rsid w:val="006559D0"/>
    <w:rsid w:val="00655AE4"/>
    <w:rsid w:val="0067248E"/>
    <w:rsid w:val="00674863"/>
    <w:rsid w:val="00685687"/>
    <w:rsid w:val="00687D51"/>
    <w:rsid w:val="006A31CA"/>
    <w:rsid w:val="006A4205"/>
    <w:rsid w:val="006D4916"/>
    <w:rsid w:val="006F5D96"/>
    <w:rsid w:val="007000AA"/>
    <w:rsid w:val="007050E3"/>
    <w:rsid w:val="007134C9"/>
    <w:rsid w:val="007751C7"/>
    <w:rsid w:val="007827BF"/>
    <w:rsid w:val="00796522"/>
    <w:rsid w:val="007B7FBE"/>
    <w:rsid w:val="00832F29"/>
    <w:rsid w:val="008421E5"/>
    <w:rsid w:val="00843326"/>
    <w:rsid w:val="00880E8F"/>
    <w:rsid w:val="008E3D27"/>
    <w:rsid w:val="0092678D"/>
    <w:rsid w:val="0097454D"/>
    <w:rsid w:val="00976DDB"/>
    <w:rsid w:val="009817DF"/>
    <w:rsid w:val="009A411D"/>
    <w:rsid w:val="009D41D9"/>
    <w:rsid w:val="009E3E91"/>
    <w:rsid w:val="00A0153C"/>
    <w:rsid w:val="00A10EC6"/>
    <w:rsid w:val="00A12D9A"/>
    <w:rsid w:val="00A167C8"/>
    <w:rsid w:val="00A463FA"/>
    <w:rsid w:val="00A545C8"/>
    <w:rsid w:val="00A774A3"/>
    <w:rsid w:val="00A94B78"/>
    <w:rsid w:val="00AA294D"/>
    <w:rsid w:val="00AB6DBD"/>
    <w:rsid w:val="00AF499C"/>
    <w:rsid w:val="00AF4DBF"/>
    <w:rsid w:val="00B172FC"/>
    <w:rsid w:val="00B42278"/>
    <w:rsid w:val="00B51294"/>
    <w:rsid w:val="00B633B2"/>
    <w:rsid w:val="00B6493A"/>
    <w:rsid w:val="00B7640C"/>
    <w:rsid w:val="00BB20AB"/>
    <w:rsid w:val="00BB2235"/>
    <w:rsid w:val="00BB67AD"/>
    <w:rsid w:val="00BF7978"/>
    <w:rsid w:val="00C24A45"/>
    <w:rsid w:val="00C422D9"/>
    <w:rsid w:val="00C4417F"/>
    <w:rsid w:val="00C573CC"/>
    <w:rsid w:val="00C62BD1"/>
    <w:rsid w:val="00CA0E19"/>
    <w:rsid w:val="00CB34A9"/>
    <w:rsid w:val="00CD1771"/>
    <w:rsid w:val="00CE317B"/>
    <w:rsid w:val="00CF736E"/>
    <w:rsid w:val="00D40C71"/>
    <w:rsid w:val="00D74738"/>
    <w:rsid w:val="00DE0A85"/>
    <w:rsid w:val="00E80111"/>
    <w:rsid w:val="00ED5A57"/>
    <w:rsid w:val="00EF31F7"/>
    <w:rsid w:val="00F11AD0"/>
    <w:rsid w:val="00F1773B"/>
    <w:rsid w:val="00F2711D"/>
    <w:rsid w:val="00F54CFE"/>
    <w:rsid w:val="00F63480"/>
    <w:rsid w:val="00F70C20"/>
    <w:rsid w:val="00FA377F"/>
    <w:rsid w:val="00FB1FF1"/>
    <w:rsid w:val="00FB5DEA"/>
    <w:rsid w:val="00FC30A5"/>
    <w:rsid w:val="00FD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37735"/>
  <w15:chartTrackingRefBased/>
  <w15:docId w15:val="{6D0C9D80-D03E-4180-8170-24C65349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640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6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3E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E91"/>
    <w:rPr>
      <w:rFonts w:ascii="Segoe UI" w:eastAsia="Arial Unicode MS" w:hAnsi="Segoe UI" w:cs="Segoe UI"/>
      <w:sz w:val="18"/>
      <w:szCs w:val="18"/>
      <w:bdr w:val="nil"/>
      <w:lang w:val="en-US"/>
    </w:rPr>
  </w:style>
  <w:style w:type="paragraph" w:customStyle="1" w:styleId="TableParagraph">
    <w:name w:val="Table Paragraph"/>
    <w:uiPriority w:val="1"/>
    <w:qFormat/>
    <w:rsid w:val="00160781"/>
    <w:pPr>
      <w:widowControl w:val="0"/>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en-US" w:eastAsia="en-GB"/>
    </w:rPr>
  </w:style>
  <w:style w:type="paragraph" w:styleId="NoSpacing">
    <w:name w:val="No Spacing"/>
    <w:uiPriority w:val="1"/>
    <w:qFormat/>
    <w:rsid w:val="0079652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er">
    <w:name w:val="header"/>
    <w:basedOn w:val="Normal"/>
    <w:link w:val="HeaderChar"/>
    <w:uiPriority w:val="99"/>
    <w:unhideWhenUsed/>
    <w:rsid w:val="0024269B"/>
    <w:pPr>
      <w:tabs>
        <w:tab w:val="center" w:pos="4513"/>
        <w:tab w:val="right" w:pos="9026"/>
      </w:tabs>
    </w:pPr>
  </w:style>
  <w:style w:type="character" w:customStyle="1" w:styleId="HeaderChar">
    <w:name w:val="Header Char"/>
    <w:basedOn w:val="DefaultParagraphFont"/>
    <w:link w:val="Header"/>
    <w:uiPriority w:val="99"/>
    <w:rsid w:val="0024269B"/>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24269B"/>
    <w:pPr>
      <w:tabs>
        <w:tab w:val="center" w:pos="4513"/>
        <w:tab w:val="right" w:pos="9026"/>
      </w:tabs>
    </w:pPr>
  </w:style>
  <w:style w:type="character" w:customStyle="1" w:styleId="FooterChar">
    <w:name w:val="Footer Char"/>
    <w:basedOn w:val="DefaultParagraphFont"/>
    <w:link w:val="Footer"/>
    <w:uiPriority w:val="99"/>
    <w:rsid w:val="0024269B"/>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97454D"/>
    <w:rPr>
      <w:color w:val="0563C1" w:themeColor="hyperlink"/>
      <w:u w:val="single"/>
    </w:rPr>
  </w:style>
  <w:style w:type="paragraph" w:styleId="ListParagraph">
    <w:name w:val="List Paragraph"/>
    <w:basedOn w:val="Normal"/>
    <w:uiPriority w:val="34"/>
    <w:qFormat/>
    <w:rsid w:val="009A411D"/>
    <w:pPr>
      <w:ind w:left="720"/>
      <w:contextualSpacing/>
    </w:pPr>
  </w:style>
  <w:style w:type="character" w:styleId="UnresolvedMention">
    <w:name w:val="Unresolved Mention"/>
    <w:basedOn w:val="DefaultParagraphFont"/>
    <w:uiPriority w:val="99"/>
    <w:semiHidden/>
    <w:unhideWhenUsed/>
    <w:rsid w:val="00605316"/>
    <w:rPr>
      <w:color w:val="605E5C"/>
      <w:shd w:val="clear" w:color="auto" w:fill="E1DFDD"/>
    </w:rPr>
  </w:style>
  <w:style w:type="paragraph" w:styleId="NormalWeb">
    <w:name w:val="Normal (Web)"/>
    <w:basedOn w:val="Normal"/>
    <w:uiPriority w:val="99"/>
    <w:semiHidden/>
    <w:unhideWhenUsed/>
    <w:rsid w:val="00CB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91063">
      <w:bodyDiv w:val="1"/>
      <w:marLeft w:val="0"/>
      <w:marRight w:val="0"/>
      <w:marTop w:val="0"/>
      <w:marBottom w:val="0"/>
      <w:divBdr>
        <w:top w:val="none" w:sz="0" w:space="0" w:color="auto"/>
        <w:left w:val="none" w:sz="0" w:space="0" w:color="auto"/>
        <w:bottom w:val="none" w:sz="0" w:space="0" w:color="auto"/>
        <w:right w:val="none" w:sz="0" w:space="0" w:color="auto"/>
      </w:divBdr>
    </w:div>
    <w:div w:id="92436685">
      <w:bodyDiv w:val="1"/>
      <w:marLeft w:val="0"/>
      <w:marRight w:val="0"/>
      <w:marTop w:val="0"/>
      <w:marBottom w:val="0"/>
      <w:divBdr>
        <w:top w:val="none" w:sz="0" w:space="0" w:color="auto"/>
        <w:left w:val="none" w:sz="0" w:space="0" w:color="auto"/>
        <w:bottom w:val="none" w:sz="0" w:space="0" w:color="auto"/>
        <w:right w:val="none" w:sz="0" w:space="0" w:color="auto"/>
      </w:divBdr>
      <w:divsChild>
        <w:div w:id="2040423017">
          <w:marLeft w:val="0"/>
          <w:marRight w:val="0"/>
          <w:marTop w:val="0"/>
          <w:marBottom w:val="0"/>
          <w:divBdr>
            <w:top w:val="none" w:sz="0" w:space="0" w:color="auto"/>
            <w:left w:val="none" w:sz="0" w:space="0" w:color="auto"/>
            <w:bottom w:val="none" w:sz="0" w:space="0" w:color="auto"/>
            <w:right w:val="none" w:sz="0" w:space="0" w:color="auto"/>
          </w:divBdr>
        </w:div>
      </w:divsChild>
    </w:div>
    <w:div w:id="175121931">
      <w:bodyDiv w:val="1"/>
      <w:marLeft w:val="0"/>
      <w:marRight w:val="0"/>
      <w:marTop w:val="0"/>
      <w:marBottom w:val="0"/>
      <w:divBdr>
        <w:top w:val="none" w:sz="0" w:space="0" w:color="auto"/>
        <w:left w:val="none" w:sz="0" w:space="0" w:color="auto"/>
        <w:bottom w:val="none" w:sz="0" w:space="0" w:color="auto"/>
        <w:right w:val="none" w:sz="0" w:space="0" w:color="auto"/>
      </w:divBdr>
    </w:div>
    <w:div w:id="224873351">
      <w:bodyDiv w:val="1"/>
      <w:marLeft w:val="0"/>
      <w:marRight w:val="0"/>
      <w:marTop w:val="0"/>
      <w:marBottom w:val="0"/>
      <w:divBdr>
        <w:top w:val="none" w:sz="0" w:space="0" w:color="auto"/>
        <w:left w:val="none" w:sz="0" w:space="0" w:color="auto"/>
        <w:bottom w:val="none" w:sz="0" w:space="0" w:color="auto"/>
        <w:right w:val="none" w:sz="0" w:space="0" w:color="auto"/>
      </w:divBdr>
    </w:div>
    <w:div w:id="571163759">
      <w:bodyDiv w:val="1"/>
      <w:marLeft w:val="0"/>
      <w:marRight w:val="0"/>
      <w:marTop w:val="0"/>
      <w:marBottom w:val="0"/>
      <w:divBdr>
        <w:top w:val="none" w:sz="0" w:space="0" w:color="auto"/>
        <w:left w:val="none" w:sz="0" w:space="0" w:color="auto"/>
        <w:bottom w:val="none" w:sz="0" w:space="0" w:color="auto"/>
        <w:right w:val="none" w:sz="0" w:space="0" w:color="auto"/>
      </w:divBdr>
    </w:div>
    <w:div w:id="633219618">
      <w:bodyDiv w:val="1"/>
      <w:marLeft w:val="0"/>
      <w:marRight w:val="0"/>
      <w:marTop w:val="0"/>
      <w:marBottom w:val="0"/>
      <w:divBdr>
        <w:top w:val="none" w:sz="0" w:space="0" w:color="auto"/>
        <w:left w:val="none" w:sz="0" w:space="0" w:color="auto"/>
        <w:bottom w:val="none" w:sz="0" w:space="0" w:color="auto"/>
        <w:right w:val="none" w:sz="0" w:space="0" w:color="auto"/>
      </w:divBdr>
    </w:div>
    <w:div w:id="662783019">
      <w:bodyDiv w:val="1"/>
      <w:marLeft w:val="0"/>
      <w:marRight w:val="0"/>
      <w:marTop w:val="0"/>
      <w:marBottom w:val="0"/>
      <w:divBdr>
        <w:top w:val="none" w:sz="0" w:space="0" w:color="auto"/>
        <w:left w:val="none" w:sz="0" w:space="0" w:color="auto"/>
        <w:bottom w:val="none" w:sz="0" w:space="0" w:color="auto"/>
        <w:right w:val="none" w:sz="0" w:space="0" w:color="auto"/>
      </w:divBdr>
    </w:div>
    <w:div w:id="811486386">
      <w:bodyDiv w:val="1"/>
      <w:marLeft w:val="0"/>
      <w:marRight w:val="0"/>
      <w:marTop w:val="0"/>
      <w:marBottom w:val="0"/>
      <w:divBdr>
        <w:top w:val="none" w:sz="0" w:space="0" w:color="auto"/>
        <w:left w:val="none" w:sz="0" w:space="0" w:color="auto"/>
        <w:bottom w:val="none" w:sz="0" w:space="0" w:color="auto"/>
        <w:right w:val="none" w:sz="0" w:space="0" w:color="auto"/>
      </w:divBdr>
      <w:divsChild>
        <w:div w:id="1498612911">
          <w:marLeft w:val="0"/>
          <w:marRight w:val="0"/>
          <w:marTop w:val="0"/>
          <w:marBottom w:val="0"/>
          <w:divBdr>
            <w:top w:val="none" w:sz="0" w:space="0" w:color="auto"/>
            <w:left w:val="none" w:sz="0" w:space="0" w:color="auto"/>
            <w:bottom w:val="none" w:sz="0" w:space="0" w:color="auto"/>
            <w:right w:val="none" w:sz="0" w:space="0" w:color="auto"/>
          </w:divBdr>
        </w:div>
      </w:divsChild>
    </w:div>
    <w:div w:id="871767238">
      <w:bodyDiv w:val="1"/>
      <w:marLeft w:val="0"/>
      <w:marRight w:val="0"/>
      <w:marTop w:val="0"/>
      <w:marBottom w:val="0"/>
      <w:divBdr>
        <w:top w:val="none" w:sz="0" w:space="0" w:color="auto"/>
        <w:left w:val="none" w:sz="0" w:space="0" w:color="auto"/>
        <w:bottom w:val="none" w:sz="0" w:space="0" w:color="auto"/>
        <w:right w:val="none" w:sz="0" w:space="0" w:color="auto"/>
      </w:divBdr>
    </w:div>
    <w:div w:id="875581662">
      <w:bodyDiv w:val="1"/>
      <w:marLeft w:val="0"/>
      <w:marRight w:val="0"/>
      <w:marTop w:val="0"/>
      <w:marBottom w:val="0"/>
      <w:divBdr>
        <w:top w:val="none" w:sz="0" w:space="0" w:color="auto"/>
        <w:left w:val="none" w:sz="0" w:space="0" w:color="auto"/>
        <w:bottom w:val="none" w:sz="0" w:space="0" w:color="auto"/>
        <w:right w:val="none" w:sz="0" w:space="0" w:color="auto"/>
      </w:divBdr>
    </w:div>
    <w:div w:id="959872373">
      <w:bodyDiv w:val="1"/>
      <w:marLeft w:val="0"/>
      <w:marRight w:val="0"/>
      <w:marTop w:val="0"/>
      <w:marBottom w:val="0"/>
      <w:divBdr>
        <w:top w:val="none" w:sz="0" w:space="0" w:color="auto"/>
        <w:left w:val="none" w:sz="0" w:space="0" w:color="auto"/>
        <w:bottom w:val="none" w:sz="0" w:space="0" w:color="auto"/>
        <w:right w:val="none" w:sz="0" w:space="0" w:color="auto"/>
      </w:divBdr>
    </w:div>
    <w:div w:id="974603305">
      <w:bodyDiv w:val="1"/>
      <w:marLeft w:val="0"/>
      <w:marRight w:val="0"/>
      <w:marTop w:val="0"/>
      <w:marBottom w:val="0"/>
      <w:divBdr>
        <w:top w:val="none" w:sz="0" w:space="0" w:color="auto"/>
        <w:left w:val="none" w:sz="0" w:space="0" w:color="auto"/>
        <w:bottom w:val="none" w:sz="0" w:space="0" w:color="auto"/>
        <w:right w:val="none" w:sz="0" w:space="0" w:color="auto"/>
      </w:divBdr>
    </w:div>
    <w:div w:id="1024789257">
      <w:bodyDiv w:val="1"/>
      <w:marLeft w:val="0"/>
      <w:marRight w:val="0"/>
      <w:marTop w:val="0"/>
      <w:marBottom w:val="0"/>
      <w:divBdr>
        <w:top w:val="none" w:sz="0" w:space="0" w:color="auto"/>
        <w:left w:val="none" w:sz="0" w:space="0" w:color="auto"/>
        <w:bottom w:val="none" w:sz="0" w:space="0" w:color="auto"/>
        <w:right w:val="none" w:sz="0" w:space="0" w:color="auto"/>
      </w:divBdr>
      <w:divsChild>
        <w:div w:id="412318353">
          <w:marLeft w:val="0"/>
          <w:marRight w:val="0"/>
          <w:marTop w:val="0"/>
          <w:marBottom w:val="0"/>
          <w:divBdr>
            <w:top w:val="none" w:sz="0" w:space="0" w:color="auto"/>
            <w:left w:val="none" w:sz="0" w:space="0" w:color="auto"/>
            <w:bottom w:val="none" w:sz="0" w:space="0" w:color="auto"/>
            <w:right w:val="none" w:sz="0" w:space="0" w:color="auto"/>
          </w:divBdr>
        </w:div>
      </w:divsChild>
    </w:div>
    <w:div w:id="1112086938">
      <w:bodyDiv w:val="1"/>
      <w:marLeft w:val="0"/>
      <w:marRight w:val="0"/>
      <w:marTop w:val="0"/>
      <w:marBottom w:val="0"/>
      <w:divBdr>
        <w:top w:val="none" w:sz="0" w:space="0" w:color="auto"/>
        <w:left w:val="none" w:sz="0" w:space="0" w:color="auto"/>
        <w:bottom w:val="none" w:sz="0" w:space="0" w:color="auto"/>
        <w:right w:val="none" w:sz="0" w:space="0" w:color="auto"/>
      </w:divBdr>
    </w:div>
    <w:div w:id="1150439634">
      <w:bodyDiv w:val="1"/>
      <w:marLeft w:val="0"/>
      <w:marRight w:val="0"/>
      <w:marTop w:val="0"/>
      <w:marBottom w:val="0"/>
      <w:divBdr>
        <w:top w:val="none" w:sz="0" w:space="0" w:color="auto"/>
        <w:left w:val="none" w:sz="0" w:space="0" w:color="auto"/>
        <w:bottom w:val="none" w:sz="0" w:space="0" w:color="auto"/>
        <w:right w:val="none" w:sz="0" w:space="0" w:color="auto"/>
      </w:divBdr>
    </w:div>
    <w:div w:id="1191142088">
      <w:bodyDiv w:val="1"/>
      <w:marLeft w:val="0"/>
      <w:marRight w:val="0"/>
      <w:marTop w:val="0"/>
      <w:marBottom w:val="0"/>
      <w:divBdr>
        <w:top w:val="none" w:sz="0" w:space="0" w:color="auto"/>
        <w:left w:val="none" w:sz="0" w:space="0" w:color="auto"/>
        <w:bottom w:val="none" w:sz="0" w:space="0" w:color="auto"/>
        <w:right w:val="none" w:sz="0" w:space="0" w:color="auto"/>
      </w:divBdr>
      <w:divsChild>
        <w:div w:id="1837651272">
          <w:marLeft w:val="0"/>
          <w:marRight w:val="0"/>
          <w:marTop w:val="0"/>
          <w:marBottom w:val="0"/>
          <w:divBdr>
            <w:top w:val="none" w:sz="0" w:space="0" w:color="auto"/>
            <w:left w:val="none" w:sz="0" w:space="0" w:color="auto"/>
            <w:bottom w:val="none" w:sz="0" w:space="0" w:color="auto"/>
            <w:right w:val="none" w:sz="0" w:space="0" w:color="auto"/>
          </w:divBdr>
        </w:div>
      </w:divsChild>
    </w:div>
    <w:div w:id="1296373972">
      <w:bodyDiv w:val="1"/>
      <w:marLeft w:val="0"/>
      <w:marRight w:val="0"/>
      <w:marTop w:val="0"/>
      <w:marBottom w:val="0"/>
      <w:divBdr>
        <w:top w:val="none" w:sz="0" w:space="0" w:color="auto"/>
        <w:left w:val="none" w:sz="0" w:space="0" w:color="auto"/>
        <w:bottom w:val="none" w:sz="0" w:space="0" w:color="auto"/>
        <w:right w:val="none" w:sz="0" w:space="0" w:color="auto"/>
      </w:divBdr>
      <w:divsChild>
        <w:div w:id="1522814853">
          <w:marLeft w:val="0"/>
          <w:marRight w:val="0"/>
          <w:marTop w:val="0"/>
          <w:marBottom w:val="0"/>
          <w:divBdr>
            <w:top w:val="none" w:sz="0" w:space="0" w:color="auto"/>
            <w:left w:val="none" w:sz="0" w:space="0" w:color="auto"/>
            <w:bottom w:val="none" w:sz="0" w:space="0" w:color="auto"/>
            <w:right w:val="none" w:sz="0" w:space="0" w:color="auto"/>
          </w:divBdr>
        </w:div>
      </w:divsChild>
    </w:div>
    <w:div w:id="1348945414">
      <w:bodyDiv w:val="1"/>
      <w:marLeft w:val="0"/>
      <w:marRight w:val="0"/>
      <w:marTop w:val="0"/>
      <w:marBottom w:val="0"/>
      <w:divBdr>
        <w:top w:val="none" w:sz="0" w:space="0" w:color="auto"/>
        <w:left w:val="none" w:sz="0" w:space="0" w:color="auto"/>
        <w:bottom w:val="none" w:sz="0" w:space="0" w:color="auto"/>
        <w:right w:val="none" w:sz="0" w:space="0" w:color="auto"/>
      </w:divBdr>
    </w:div>
    <w:div w:id="1370716589">
      <w:bodyDiv w:val="1"/>
      <w:marLeft w:val="0"/>
      <w:marRight w:val="0"/>
      <w:marTop w:val="0"/>
      <w:marBottom w:val="0"/>
      <w:divBdr>
        <w:top w:val="none" w:sz="0" w:space="0" w:color="auto"/>
        <w:left w:val="none" w:sz="0" w:space="0" w:color="auto"/>
        <w:bottom w:val="none" w:sz="0" w:space="0" w:color="auto"/>
        <w:right w:val="none" w:sz="0" w:space="0" w:color="auto"/>
      </w:divBdr>
      <w:divsChild>
        <w:div w:id="43600870">
          <w:marLeft w:val="0"/>
          <w:marRight w:val="0"/>
          <w:marTop w:val="0"/>
          <w:marBottom w:val="0"/>
          <w:divBdr>
            <w:top w:val="none" w:sz="0" w:space="0" w:color="auto"/>
            <w:left w:val="none" w:sz="0" w:space="0" w:color="auto"/>
            <w:bottom w:val="none" w:sz="0" w:space="0" w:color="auto"/>
            <w:right w:val="none" w:sz="0" w:space="0" w:color="auto"/>
          </w:divBdr>
        </w:div>
      </w:divsChild>
    </w:div>
    <w:div w:id="1463838784">
      <w:bodyDiv w:val="1"/>
      <w:marLeft w:val="0"/>
      <w:marRight w:val="0"/>
      <w:marTop w:val="0"/>
      <w:marBottom w:val="0"/>
      <w:divBdr>
        <w:top w:val="none" w:sz="0" w:space="0" w:color="auto"/>
        <w:left w:val="none" w:sz="0" w:space="0" w:color="auto"/>
        <w:bottom w:val="none" w:sz="0" w:space="0" w:color="auto"/>
        <w:right w:val="none" w:sz="0" w:space="0" w:color="auto"/>
      </w:divBdr>
    </w:div>
    <w:div w:id="1520660915">
      <w:bodyDiv w:val="1"/>
      <w:marLeft w:val="0"/>
      <w:marRight w:val="0"/>
      <w:marTop w:val="0"/>
      <w:marBottom w:val="0"/>
      <w:divBdr>
        <w:top w:val="none" w:sz="0" w:space="0" w:color="auto"/>
        <w:left w:val="none" w:sz="0" w:space="0" w:color="auto"/>
        <w:bottom w:val="none" w:sz="0" w:space="0" w:color="auto"/>
        <w:right w:val="none" w:sz="0" w:space="0" w:color="auto"/>
      </w:divBdr>
    </w:div>
    <w:div w:id="1521628604">
      <w:bodyDiv w:val="1"/>
      <w:marLeft w:val="0"/>
      <w:marRight w:val="0"/>
      <w:marTop w:val="0"/>
      <w:marBottom w:val="0"/>
      <w:divBdr>
        <w:top w:val="none" w:sz="0" w:space="0" w:color="auto"/>
        <w:left w:val="none" w:sz="0" w:space="0" w:color="auto"/>
        <w:bottom w:val="none" w:sz="0" w:space="0" w:color="auto"/>
        <w:right w:val="none" w:sz="0" w:space="0" w:color="auto"/>
      </w:divBdr>
    </w:div>
    <w:div w:id="1528717565">
      <w:bodyDiv w:val="1"/>
      <w:marLeft w:val="0"/>
      <w:marRight w:val="0"/>
      <w:marTop w:val="0"/>
      <w:marBottom w:val="0"/>
      <w:divBdr>
        <w:top w:val="none" w:sz="0" w:space="0" w:color="auto"/>
        <w:left w:val="none" w:sz="0" w:space="0" w:color="auto"/>
        <w:bottom w:val="none" w:sz="0" w:space="0" w:color="auto"/>
        <w:right w:val="none" w:sz="0" w:space="0" w:color="auto"/>
      </w:divBdr>
      <w:divsChild>
        <w:div w:id="1760715018">
          <w:marLeft w:val="0"/>
          <w:marRight w:val="0"/>
          <w:marTop w:val="0"/>
          <w:marBottom w:val="0"/>
          <w:divBdr>
            <w:top w:val="none" w:sz="0" w:space="0" w:color="auto"/>
            <w:left w:val="none" w:sz="0" w:space="0" w:color="auto"/>
            <w:bottom w:val="none" w:sz="0" w:space="0" w:color="auto"/>
            <w:right w:val="none" w:sz="0" w:space="0" w:color="auto"/>
          </w:divBdr>
        </w:div>
      </w:divsChild>
    </w:div>
    <w:div w:id="1560049694">
      <w:bodyDiv w:val="1"/>
      <w:marLeft w:val="0"/>
      <w:marRight w:val="0"/>
      <w:marTop w:val="0"/>
      <w:marBottom w:val="0"/>
      <w:divBdr>
        <w:top w:val="none" w:sz="0" w:space="0" w:color="auto"/>
        <w:left w:val="none" w:sz="0" w:space="0" w:color="auto"/>
        <w:bottom w:val="none" w:sz="0" w:space="0" w:color="auto"/>
        <w:right w:val="none" w:sz="0" w:space="0" w:color="auto"/>
      </w:divBdr>
    </w:div>
    <w:div w:id="1670596757">
      <w:bodyDiv w:val="1"/>
      <w:marLeft w:val="0"/>
      <w:marRight w:val="0"/>
      <w:marTop w:val="0"/>
      <w:marBottom w:val="0"/>
      <w:divBdr>
        <w:top w:val="none" w:sz="0" w:space="0" w:color="auto"/>
        <w:left w:val="none" w:sz="0" w:space="0" w:color="auto"/>
        <w:bottom w:val="none" w:sz="0" w:space="0" w:color="auto"/>
        <w:right w:val="none" w:sz="0" w:space="0" w:color="auto"/>
      </w:divBdr>
    </w:div>
    <w:div w:id="1700856887">
      <w:bodyDiv w:val="1"/>
      <w:marLeft w:val="0"/>
      <w:marRight w:val="0"/>
      <w:marTop w:val="0"/>
      <w:marBottom w:val="0"/>
      <w:divBdr>
        <w:top w:val="none" w:sz="0" w:space="0" w:color="auto"/>
        <w:left w:val="none" w:sz="0" w:space="0" w:color="auto"/>
        <w:bottom w:val="none" w:sz="0" w:space="0" w:color="auto"/>
        <w:right w:val="none" w:sz="0" w:space="0" w:color="auto"/>
      </w:divBdr>
    </w:div>
    <w:div w:id="1720201169">
      <w:bodyDiv w:val="1"/>
      <w:marLeft w:val="0"/>
      <w:marRight w:val="0"/>
      <w:marTop w:val="0"/>
      <w:marBottom w:val="0"/>
      <w:divBdr>
        <w:top w:val="none" w:sz="0" w:space="0" w:color="auto"/>
        <w:left w:val="none" w:sz="0" w:space="0" w:color="auto"/>
        <w:bottom w:val="none" w:sz="0" w:space="0" w:color="auto"/>
        <w:right w:val="none" w:sz="0" w:space="0" w:color="auto"/>
      </w:divBdr>
      <w:divsChild>
        <w:div w:id="980617019">
          <w:marLeft w:val="0"/>
          <w:marRight w:val="0"/>
          <w:marTop w:val="0"/>
          <w:marBottom w:val="0"/>
          <w:divBdr>
            <w:top w:val="none" w:sz="0" w:space="0" w:color="auto"/>
            <w:left w:val="none" w:sz="0" w:space="0" w:color="auto"/>
            <w:bottom w:val="none" w:sz="0" w:space="0" w:color="auto"/>
            <w:right w:val="none" w:sz="0" w:space="0" w:color="auto"/>
          </w:divBdr>
        </w:div>
      </w:divsChild>
    </w:div>
    <w:div w:id="1730222441">
      <w:bodyDiv w:val="1"/>
      <w:marLeft w:val="0"/>
      <w:marRight w:val="0"/>
      <w:marTop w:val="0"/>
      <w:marBottom w:val="0"/>
      <w:divBdr>
        <w:top w:val="none" w:sz="0" w:space="0" w:color="auto"/>
        <w:left w:val="none" w:sz="0" w:space="0" w:color="auto"/>
        <w:bottom w:val="none" w:sz="0" w:space="0" w:color="auto"/>
        <w:right w:val="none" w:sz="0" w:space="0" w:color="auto"/>
      </w:divBdr>
    </w:div>
    <w:div w:id="1770390759">
      <w:bodyDiv w:val="1"/>
      <w:marLeft w:val="0"/>
      <w:marRight w:val="0"/>
      <w:marTop w:val="0"/>
      <w:marBottom w:val="0"/>
      <w:divBdr>
        <w:top w:val="none" w:sz="0" w:space="0" w:color="auto"/>
        <w:left w:val="none" w:sz="0" w:space="0" w:color="auto"/>
        <w:bottom w:val="none" w:sz="0" w:space="0" w:color="auto"/>
        <w:right w:val="none" w:sz="0" w:space="0" w:color="auto"/>
      </w:divBdr>
      <w:divsChild>
        <w:div w:id="1111440468">
          <w:marLeft w:val="0"/>
          <w:marRight w:val="0"/>
          <w:marTop w:val="0"/>
          <w:marBottom w:val="0"/>
          <w:divBdr>
            <w:top w:val="none" w:sz="0" w:space="0" w:color="auto"/>
            <w:left w:val="none" w:sz="0" w:space="0" w:color="auto"/>
            <w:bottom w:val="none" w:sz="0" w:space="0" w:color="auto"/>
            <w:right w:val="none" w:sz="0" w:space="0" w:color="auto"/>
          </w:divBdr>
        </w:div>
      </w:divsChild>
    </w:div>
    <w:div w:id="1783574908">
      <w:bodyDiv w:val="1"/>
      <w:marLeft w:val="0"/>
      <w:marRight w:val="0"/>
      <w:marTop w:val="0"/>
      <w:marBottom w:val="0"/>
      <w:divBdr>
        <w:top w:val="none" w:sz="0" w:space="0" w:color="auto"/>
        <w:left w:val="none" w:sz="0" w:space="0" w:color="auto"/>
        <w:bottom w:val="none" w:sz="0" w:space="0" w:color="auto"/>
        <w:right w:val="none" w:sz="0" w:space="0" w:color="auto"/>
      </w:divBdr>
    </w:div>
    <w:div w:id="1813860474">
      <w:bodyDiv w:val="1"/>
      <w:marLeft w:val="0"/>
      <w:marRight w:val="0"/>
      <w:marTop w:val="0"/>
      <w:marBottom w:val="0"/>
      <w:divBdr>
        <w:top w:val="none" w:sz="0" w:space="0" w:color="auto"/>
        <w:left w:val="none" w:sz="0" w:space="0" w:color="auto"/>
        <w:bottom w:val="none" w:sz="0" w:space="0" w:color="auto"/>
        <w:right w:val="none" w:sz="0" w:space="0" w:color="auto"/>
      </w:divBdr>
    </w:div>
    <w:div w:id="2015306119">
      <w:bodyDiv w:val="1"/>
      <w:marLeft w:val="0"/>
      <w:marRight w:val="0"/>
      <w:marTop w:val="0"/>
      <w:marBottom w:val="0"/>
      <w:divBdr>
        <w:top w:val="none" w:sz="0" w:space="0" w:color="auto"/>
        <w:left w:val="none" w:sz="0" w:space="0" w:color="auto"/>
        <w:bottom w:val="none" w:sz="0" w:space="0" w:color="auto"/>
        <w:right w:val="none" w:sz="0" w:space="0" w:color="auto"/>
      </w:divBdr>
    </w:div>
    <w:div w:id="2135784869">
      <w:bodyDiv w:val="1"/>
      <w:marLeft w:val="0"/>
      <w:marRight w:val="0"/>
      <w:marTop w:val="0"/>
      <w:marBottom w:val="0"/>
      <w:divBdr>
        <w:top w:val="none" w:sz="0" w:space="0" w:color="auto"/>
        <w:left w:val="none" w:sz="0" w:space="0" w:color="auto"/>
        <w:bottom w:val="none" w:sz="0" w:space="0" w:color="auto"/>
        <w:right w:val="none" w:sz="0" w:space="0" w:color="auto"/>
      </w:divBdr>
      <w:divsChild>
        <w:div w:id="724720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417</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Simon Gray (Heatherwood)</cp:lastModifiedBy>
  <cp:revision>2</cp:revision>
  <cp:lastPrinted>2024-01-11T12:39:00Z</cp:lastPrinted>
  <dcterms:created xsi:type="dcterms:W3CDTF">2026-10-05T14:40:00Z</dcterms:created>
  <dcterms:modified xsi:type="dcterms:W3CDTF">2026-10-05T14:40:00Z</dcterms:modified>
</cp:coreProperties>
</file>