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772"/>
        <w:tblW w:w="14694" w:type="dxa"/>
        <w:tblLook w:val="04A0" w:firstRow="1" w:lastRow="0" w:firstColumn="1" w:lastColumn="0" w:noHBand="0" w:noVBand="1"/>
      </w:tblPr>
      <w:tblGrid>
        <w:gridCol w:w="7348"/>
        <w:gridCol w:w="7346"/>
      </w:tblGrid>
      <w:tr w:rsidR="00373B11" w:rsidRPr="0062640D" w14:paraId="504075B7" w14:textId="77777777" w:rsidTr="00373B11">
        <w:trPr>
          <w:trHeight w:val="199"/>
        </w:trPr>
        <w:tc>
          <w:tcPr>
            <w:tcW w:w="7348" w:type="dxa"/>
            <w:shd w:val="clear" w:color="auto" w:fill="00B0F0"/>
          </w:tcPr>
          <w:p w14:paraId="5D8AB103"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 xml:space="preserve">Communication and Interaction </w:t>
            </w:r>
          </w:p>
        </w:tc>
        <w:tc>
          <w:tcPr>
            <w:tcW w:w="7346" w:type="dxa"/>
            <w:shd w:val="clear" w:color="auto" w:fill="00B050"/>
          </w:tcPr>
          <w:p w14:paraId="2CB5A9D1"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Cognition and Learning</w:t>
            </w:r>
          </w:p>
        </w:tc>
      </w:tr>
      <w:tr w:rsidR="00373B11" w:rsidRPr="0024269B" w14:paraId="2475913C" w14:textId="77777777" w:rsidTr="00373B11">
        <w:trPr>
          <w:trHeight w:val="3240"/>
        </w:trPr>
        <w:tc>
          <w:tcPr>
            <w:tcW w:w="7348" w:type="dxa"/>
          </w:tcPr>
          <w:p w14:paraId="53F0CF90" w14:textId="7B5B1ED7" w:rsidR="00373B11" w:rsidRPr="00102B9A" w:rsidRDefault="001654CD" w:rsidP="00AC4EDF">
            <w:pPr>
              <w:rPr>
                <w:rFonts w:ascii="Comic Sans MS" w:hAnsi="Comic Sans MS" w:cstheme="minorHAnsi"/>
                <w:sz w:val="18"/>
                <w:szCs w:val="18"/>
              </w:rPr>
            </w:pPr>
            <w:bookmarkStart w:id="0" w:name="_Hlk226642815"/>
            <w:r w:rsidRPr="001654CD">
              <w:rPr>
                <w:rFonts w:ascii="Comic Sans MS" w:hAnsi="Comic Sans MS" w:cstheme="minorHAnsi"/>
                <w:sz w:val="18"/>
                <w:szCs w:val="18"/>
              </w:rPr>
              <w:t>This term, we’re setting off on a storytelling adventure with our wonderful key</w:t>
            </w:r>
            <w:r w:rsidRPr="00102B9A">
              <w:rPr>
                <w:rFonts w:ascii="Comic Sans MS" w:hAnsi="Comic Sans MS" w:cstheme="minorHAnsi"/>
                <w:sz w:val="18"/>
                <w:szCs w:val="18"/>
              </w:rPr>
              <w:t xml:space="preserve"> text</w:t>
            </w:r>
            <w:r w:rsidRPr="001654CD">
              <w:rPr>
                <w:rFonts w:ascii="Comic Sans MS" w:hAnsi="Comic Sans MS" w:cstheme="minorHAnsi"/>
                <w:sz w:val="18"/>
                <w:szCs w:val="18"/>
              </w:rPr>
              <w:t xml:space="preserve"> </w:t>
            </w:r>
            <w:proofErr w:type="spellStart"/>
            <w:r w:rsidR="00B176CA">
              <w:rPr>
                <w:rFonts w:ascii="Comic Sans MS" w:hAnsi="Comic Sans MS" w:cstheme="minorHAnsi"/>
                <w:sz w:val="18"/>
                <w:szCs w:val="18"/>
              </w:rPr>
              <w:t>Supertato</w:t>
            </w:r>
            <w:proofErr w:type="spellEnd"/>
            <w:r w:rsidR="00B176CA">
              <w:rPr>
                <w:rFonts w:ascii="Comic Sans MS" w:hAnsi="Comic Sans MS" w:cstheme="minorHAnsi"/>
                <w:sz w:val="18"/>
                <w:szCs w:val="18"/>
              </w:rPr>
              <w:t xml:space="preserve"> and </w:t>
            </w:r>
            <w:proofErr w:type="spellStart"/>
            <w:proofErr w:type="gramStart"/>
            <w:r w:rsidR="00B176CA">
              <w:rPr>
                <w:rFonts w:ascii="Comic Sans MS" w:hAnsi="Comic Sans MS" w:cstheme="minorHAnsi"/>
                <w:sz w:val="18"/>
                <w:szCs w:val="18"/>
              </w:rPr>
              <w:t>Superworm</w:t>
            </w:r>
            <w:proofErr w:type="spellEnd"/>
            <w:r w:rsidRPr="001654CD">
              <w:rPr>
                <w:rFonts w:ascii="Comic Sans MS" w:hAnsi="Comic Sans MS" w:cstheme="minorHAnsi"/>
                <w:i/>
                <w:iCs/>
                <w:sz w:val="18"/>
                <w:szCs w:val="18"/>
              </w:rPr>
              <w:t>!</w:t>
            </w:r>
            <w:r w:rsidRPr="001654CD">
              <w:rPr>
                <w:rFonts w:ascii="Comic Sans MS" w:hAnsi="Comic Sans MS" w:cstheme="minorHAnsi"/>
                <w:sz w:val="18"/>
                <w:szCs w:val="18"/>
              </w:rPr>
              <w:t>.</w:t>
            </w:r>
            <w:proofErr w:type="gramEnd"/>
            <w:r w:rsidRPr="001654CD">
              <w:rPr>
                <w:rFonts w:ascii="Comic Sans MS" w:hAnsi="Comic Sans MS" w:cstheme="minorHAnsi"/>
                <w:sz w:val="18"/>
                <w:szCs w:val="18"/>
              </w:rPr>
              <w:t xml:space="preserve"> Each week, pupils will uncover new parts of the stor</w:t>
            </w:r>
            <w:r w:rsidRPr="00102B9A">
              <w:rPr>
                <w:rFonts w:ascii="Comic Sans MS" w:hAnsi="Comic Sans MS" w:cstheme="minorHAnsi"/>
                <w:sz w:val="18"/>
                <w:szCs w:val="18"/>
              </w:rPr>
              <w:t>y</w:t>
            </w:r>
            <w:r w:rsidRPr="001654CD">
              <w:rPr>
                <w:rFonts w:ascii="Comic Sans MS" w:hAnsi="Comic Sans MS" w:cstheme="minorHAnsi"/>
                <w:sz w:val="18"/>
                <w:szCs w:val="18"/>
              </w:rPr>
              <w:t xml:space="preserve"> through hands-on, </w:t>
            </w:r>
            <w:r w:rsidRPr="00102B9A">
              <w:rPr>
                <w:rFonts w:ascii="Comic Sans MS" w:hAnsi="Comic Sans MS" w:cstheme="minorHAnsi"/>
                <w:sz w:val="18"/>
                <w:szCs w:val="18"/>
              </w:rPr>
              <w:t xml:space="preserve">Pre-Phonics </w:t>
            </w:r>
            <w:r w:rsidRPr="001654CD">
              <w:rPr>
                <w:rFonts w:ascii="Comic Sans MS" w:hAnsi="Comic Sans MS" w:cstheme="minorHAnsi"/>
                <w:sz w:val="18"/>
                <w:szCs w:val="18"/>
              </w:rPr>
              <w:t>activities such as sensory bins and tuff trays—bringing the books to life! Building on their prior learning, pupils will continue to develop their listening skills by spotting key moments in the stories and reacting to what happens next.</w:t>
            </w:r>
            <w:r w:rsidRPr="00102B9A">
              <w:rPr>
                <w:rFonts w:ascii="Comic Sans MS" w:hAnsi="Comic Sans MS" w:cstheme="minorHAnsi"/>
                <w:sz w:val="18"/>
                <w:szCs w:val="18"/>
              </w:rPr>
              <w:t xml:space="preserve"> </w:t>
            </w:r>
            <w:r w:rsidRPr="001654CD">
              <w:rPr>
                <w:rFonts w:ascii="Comic Sans MS" w:hAnsi="Comic Sans MS" w:cstheme="minorHAnsi"/>
                <w:sz w:val="18"/>
                <w:szCs w:val="18"/>
              </w:rPr>
              <w:t xml:space="preserve">Curiosity and anticipation will </w:t>
            </w:r>
            <w:r w:rsidRPr="00102B9A">
              <w:rPr>
                <w:rFonts w:ascii="Comic Sans MS" w:hAnsi="Comic Sans MS" w:cstheme="minorHAnsi"/>
                <w:sz w:val="18"/>
                <w:szCs w:val="18"/>
              </w:rPr>
              <w:t>build</w:t>
            </w:r>
            <w:r w:rsidRPr="001654CD">
              <w:rPr>
                <w:rFonts w:ascii="Comic Sans MS" w:hAnsi="Comic Sans MS" w:cstheme="minorHAnsi"/>
                <w:sz w:val="18"/>
                <w:szCs w:val="18"/>
              </w:rPr>
              <w:t xml:space="preserve"> as pupils are encouraged to explore, predict, and engage during both supported and independent learning sessions. Pupils will have plenty of opportunities to ask questions and share their ideas, </w:t>
            </w:r>
            <w:r w:rsidRPr="00102B9A">
              <w:rPr>
                <w:rFonts w:ascii="Comic Sans MS" w:hAnsi="Comic Sans MS" w:cstheme="minorHAnsi"/>
                <w:sz w:val="18"/>
                <w:szCs w:val="18"/>
              </w:rPr>
              <w:t>supporting</w:t>
            </w:r>
            <w:r w:rsidRPr="001654CD">
              <w:rPr>
                <w:rFonts w:ascii="Comic Sans MS" w:hAnsi="Comic Sans MS" w:cstheme="minorHAnsi"/>
                <w:sz w:val="18"/>
                <w:szCs w:val="18"/>
              </w:rPr>
              <w:t xml:space="preserve"> their confidence and understanding. We will continue to build communication skills through a range of methods, including Objects of Reference, Makaton, and Symbols.</w:t>
            </w:r>
            <w:r w:rsidRPr="00102B9A">
              <w:rPr>
                <w:rFonts w:ascii="Comic Sans MS" w:hAnsi="Comic Sans MS" w:cstheme="minorHAnsi"/>
                <w:sz w:val="18"/>
                <w:szCs w:val="18"/>
              </w:rPr>
              <w:t xml:space="preserve"> </w:t>
            </w:r>
            <w:bookmarkEnd w:id="0"/>
            <w:r w:rsidRPr="00102B9A">
              <w:rPr>
                <w:rFonts w:ascii="Comic Sans MS" w:hAnsi="Comic Sans MS" w:cstheme="minorHAnsi"/>
                <w:sz w:val="18"/>
                <w:szCs w:val="18"/>
              </w:rPr>
              <w:t xml:space="preserve">We will </w:t>
            </w:r>
            <w:r w:rsidRPr="001654CD">
              <w:rPr>
                <w:rFonts w:ascii="Comic Sans MS" w:hAnsi="Comic Sans MS" w:cstheme="minorHAnsi"/>
                <w:sz w:val="18"/>
                <w:szCs w:val="18"/>
              </w:rPr>
              <w:t>enjoy lots of familiar rhymes and dive into fun</w:t>
            </w:r>
            <w:r w:rsidRPr="00102B9A">
              <w:rPr>
                <w:rFonts w:ascii="Comic Sans MS" w:hAnsi="Comic Sans MS" w:cstheme="minorHAnsi"/>
                <w:sz w:val="18"/>
                <w:szCs w:val="18"/>
              </w:rPr>
              <w:t xml:space="preserve"> musical activities to develop our understanding of transport</w:t>
            </w:r>
            <w:r w:rsidRPr="001654CD">
              <w:rPr>
                <w:rFonts w:ascii="Comic Sans MS" w:hAnsi="Comic Sans MS" w:cstheme="minorHAnsi"/>
                <w:sz w:val="18"/>
                <w:szCs w:val="18"/>
              </w:rPr>
              <w:t>. It’s going to be a term full of imagination, exploration, and storytelling magic!</w:t>
            </w:r>
          </w:p>
        </w:tc>
        <w:tc>
          <w:tcPr>
            <w:tcW w:w="7346" w:type="dxa"/>
          </w:tcPr>
          <w:p w14:paraId="756571E7" w14:textId="64BCA9F8" w:rsidR="00102B9A" w:rsidRPr="00102B9A" w:rsidRDefault="00102B9A" w:rsidP="00102B9A">
            <w:pPr>
              <w:rPr>
                <w:rFonts w:ascii="Comic Sans MS" w:hAnsi="Comic Sans MS" w:cstheme="minorHAnsi"/>
                <w:sz w:val="18"/>
                <w:szCs w:val="18"/>
              </w:rPr>
            </w:pPr>
            <w:bookmarkStart w:id="1" w:name="_Hlk226642842"/>
            <w:r w:rsidRPr="00102B9A">
              <w:rPr>
                <w:rFonts w:ascii="Comic Sans MS" w:hAnsi="Comic Sans MS" w:cstheme="minorHAnsi"/>
                <w:sz w:val="18"/>
                <w:szCs w:val="18"/>
              </w:rPr>
              <w:t>This term in our Cognition sessions, pupils will be actively encouraged to participate in problem</w:t>
            </w:r>
            <w:r w:rsidRPr="00102B9A">
              <w:rPr>
                <w:rFonts w:ascii="Comic Sans MS" w:hAnsi="Comic Sans MS" w:cstheme="minorHAnsi"/>
                <w:sz w:val="18"/>
                <w:szCs w:val="18"/>
              </w:rPr>
              <w:noBreakHyphen/>
              <w:t xml:space="preserve">solving as they post, place, and explore objects. Building on their prior learning, pupils will continue to explore the concepts of </w:t>
            </w:r>
            <w:r w:rsidRPr="00102B9A">
              <w:rPr>
                <w:rFonts w:ascii="Comic Sans MS" w:hAnsi="Comic Sans MS" w:cstheme="minorHAnsi"/>
                <w:i/>
                <w:iCs/>
                <w:sz w:val="18"/>
                <w:szCs w:val="18"/>
              </w:rPr>
              <w:t>big</w:t>
            </w:r>
            <w:r w:rsidRPr="00102B9A">
              <w:rPr>
                <w:rFonts w:ascii="Comic Sans MS" w:hAnsi="Comic Sans MS" w:cstheme="minorHAnsi"/>
                <w:sz w:val="18"/>
                <w:szCs w:val="18"/>
              </w:rPr>
              <w:t xml:space="preserve"> and </w:t>
            </w:r>
            <w:r w:rsidRPr="00102B9A">
              <w:rPr>
                <w:rFonts w:ascii="Comic Sans MS" w:hAnsi="Comic Sans MS" w:cstheme="minorHAnsi"/>
                <w:i/>
                <w:iCs/>
                <w:sz w:val="18"/>
                <w:szCs w:val="18"/>
              </w:rPr>
              <w:t>small</w:t>
            </w:r>
            <w:r w:rsidRPr="00102B9A">
              <w:rPr>
                <w:rFonts w:ascii="Comic Sans MS" w:hAnsi="Comic Sans MS" w:cstheme="minorHAnsi"/>
                <w:sz w:val="18"/>
                <w:szCs w:val="18"/>
              </w:rPr>
              <w:t>, beginning to notice and distinguish differences in size through hands</w:t>
            </w:r>
            <w:r w:rsidRPr="00102B9A">
              <w:rPr>
                <w:rFonts w:ascii="Comic Sans MS" w:hAnsi="Comic Sans MS" w:cstheme="minorHAnsi"/>
                <w:sz w:val="18"/>
                <w:szCs w:val="18"/>
              </w:rPr>
              <w:noBreakHyphen/>
              <w:t>on play. Pupils will further develop their understanding of positional language, exploring when an object has placed on, under or to the side, through motivating games and activities. Pupils will investigate cause and effect using a range of objects, as well as computers and other IT resources—pressing, clicking, and discovering what happens next! Patterns and repetition will be explored through playful activities such as construction and 2D shape play, encouraging creativity and curiosity. Pupils will begin to explore early number and amounts using both pictorial and concrete resources, helping them make sense of numbers in a fun, meaningful way.</w:t>
            </w:r>
          </w:p>
          <w:bookmarkEnd w:id="1"/>
          <w:p w14:paraId="20F9A682" w14:textId="71A95E35" w:rsidR="00373B11" w:rsidRPr="001654CD" w:rsidRDefault="00373B11" w:rsidP="00230ACA">
            <w:pPr>
              <w:rPr>
                <w:rFonts w:ascii="Comic Sans MS" w:hAnsi="Comic Sans MS" w:cstheme="minorHAnsi"/>
                <w:b/>
                <w:sz w:val="20"/>
                <w:szCs w:val="20"/>
              </w:rPr>
            </w:pPr>
          </w:p>
        </w:tc>
      </w:tr>
      <w:tr w:rsidR="00373B11" w:rsidRPr="0062640D" w14:paraId="15EF22AD" w14:textId="77777777" w:rsidTr="00373B11">
        <w:trPr>
          <w:trHeight w:val="268"/>
        </w:trPr>
        <w:tc>
          <w:tcPr>
            <w:tcW w:w="7348" w:type="dxa"/>
            <w:shd w:val="clear" w:color="auto" w:fill="FF3399"/>
          </w:tcPr>
          <w:p w14:paraId="4D5173A0"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Physical and Sensory</w:t>
            </w:r>
          </w:p>
        </w:tc>
        <w:tc>
          <w:tcPr>
            <w:tcW w:w="7346" w:type="dxa"/>
            <w:shd w:val="clear" w:color="auto" w:fill="FF6600"/>
          </w:tcPr>
          <w:p w14:paraId="48CDB03E" w14:textId="77777777"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Social, Emotional and Mental Health</w:t>
            </w:r>
          </w:p>
        </w:tc>
      </w:tr>
      <w:tr w:rsidR="00373B11" w:rsidRPr="00160781" w14:paraId="6D167AB2" w14:textId="77777777" w:rsidTr="001654CD">
        <w:trPr>
          <w:trHeight w:val="3673"/>
        </w:trPr>
        <w:tc>
          <w:tcPr>
            <w:tcW w:w="7348" w:type="dxa"/>
          </w:tcPr>
          <w:p w14:paraId="5E0E656E" w14:textId="3D1FC527" w:rsidR="00102B9A" w:rsidRPr="00102B9A" w:rsidRDefault="00102B9A" w:rsidP="00102B9A">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8"/>
                <w:szCs w:val="18"/>
              </w:rPr>
            </w:pPr>
            <w:bookmarkStart w:id="2" w:name="_Hlk226642906"/>
            <w:r w:rsidRPr="00102B9A">
              <w:rPr>
                <w:rFonts w:ascii="Comic Sans MS" w:hAnsi="Comic Sans MS" w:cstheme="minorHAnsi"/>
                <w:sz w:val="18"/>
                <w:szCs w:val="18"/>
              </w:rPr>
              <w:t>In our Physical and Sensory development sessions, pupils will jump into a variety of exciting carousel activities during PE, all designed to support teamwork, turn</w:t>
            </w:r>
            <w:r w:rsidRPr="00102B9A">
              <w:rPr>
                <w:rFonts w:ascii="Comic Sans MS" w:hAnsi="Comic Sans MS" w:cstheme="minorHAnsi"/>
                <w:sz w:val="18"/>
                <w:szCs w:val="18"/>
              </w:rPr>
              <w:noBreakHyphen/>
              <w:t>taking, and building positive relationships. Through playful games, pupils will continue to build on their prior learning as they practise throwing, rolling, and kicking balls to friends and familiar adults. Pupils will be supported to develop their fine motor skills through hands</w:t>
            </w:r>
            <w:r w:rsidRPr="00102B9A">
              <w:rPr>
                <w:rFonts w:ascii="Comic Sans MS" w:hAnsi="Comic Sans MS" w:cstheme="minorHAnsi"/>
                <w:sz w:val="18"/>
                <w:szCs w:val="18"/>
              </w:rPr>
              <w:noBreakHyphen/>
              <w:t>on activities such as posting, threading, and stacking, helping to build strength and coordination in a fun, engaging way. Gross motor skills will continue to flourish during energetic sessions including Soft Play, Shabang, and calming Sensory Walks, giving pupils plenty of opportunities to move, explore, and challenge themselves.</w:t>
            </w:r>
            <w:r>
              <w:rPr>
                <w:rFonts w:ascii="Comic Sans MS" w:hAnsi="Comic Sans MS" w:cstheme="minorHAnsi"/>
                <w:sz w:val="18"/>
                <w:szCs w:val="18"/>
              </w:rPr>
              <w:t xml:space="preserve"> </w:t>
            </w:r>
            <w:bookmarkEnd w:id="2"/>
            <w:r w:rsidRPr="00102B9A">
              <w:rPr>
                <w:rFonts w:ascii="Comic Sans MS" w:hAnsi="Comic Sans MS" w:cstheme="minorHAnsi"/>
                <w:sz w:val="18"/>
                <w:szCs w:val="18"/>
              </w:rPr>
              <w:t>In our arts sessions, creativity will be in full swing! Pupils will create their very own school buses, explore transport</w:t>
            </w:r>
            <w:r w:rsidRPr="00102B9A">
              <w:rPr>
                <w:rFonts w:ascii="Comic Sans MS" w:hAnsi="Comic Sans MS" w:cstheme="minorHAnsi"/>
                <w:sz w:val="18"/>
                <w:szCs w:val="18"/>
              </w:rPr>
              <w:noBreakHyphen/>
              <w:t>themed artwork through messy play, bake traffic light biscuits, and immerse themselves in busy transport atmospheric music</w:t>
            </w:r>
            <w:r>
              <w:rPr>
                <w:rFonts w:ascii="Comic Sans MS" w:hAnsi="Comic Sans MS" w:cstheme="minorHAnsi"/>
                <w:sz w:val="18"/>
                <w:szCs w:val="18"/>
              </w:rPr>
              <w:t xml:space="preserve">. </w:t>
            </w:r>
            <w:r w:rsidRPr="00102B9A">
              <w:rPr>
                <w:rFonts w:ascii="Comic Sans MS" w:hAnsi="Comic Sans MS" w:cstheme="minorHAnsi"/>
                <w:sz w:val="18"/>
                <w:szCs w:val="18"/>
              </w:rPr>
              <w:t xml:space="preserve"> Pupils will explore different environments using a variety of sensory and colourful materials, sparking imagination and curiosity. We’re also excited to be working with Simon during our music sessions every Wednesday, where pupils can enjoy rhythm, movement, and sound together.</w:t>
            </w:r>
          </w:p>
          <w:p w14:paraId="1DD6091B" w14:textId="69561F60" w:rsidR="00373B11" w:rsidRPr="00952B6F" w:rsidRDefault="00373B11" w:rsidP="00373B1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rPr>
            </w:pPr>
          </w:p>
        </w:tc>
        <w:tc>
          <w:tcPr>
            <w:tcW w:w="7346" w:type="dxa"/>
          </w:tcPr>
          <w:p w14:paraId="7BB1BFC2" w14:textId="62F74A09" w:rsidR="00373B11" w:rsidRPr="00234614" w:rsidRDefault="00E42112" w:rsidP="00373B11">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18"/>
                <w:szCs w:val="18"/>
              </w:rPr>
            </w:pPr>
            <w:bookmarkStart w:id="3" w:name="_Hlk226643018"/>
            <w:r w:rsidRPr="00E42112">
              <w:rPr>
                <w:rFonts w:ascii="Comic Sans MS" w:hAnsi="Comic Sans MS" w:cstheme="minorHAnsi"/>
                <w:sz w:val="18"/>
                <w:szCs w:val="18"/>
              </w:rPr>
              <w:t xml:space="preserve">As part of our Social and Emotional development, pupils will enjoy heading outdoors on nature walks to explore the exciting changes </w:t>
            </w:r>
            <w:r w:rsidR="00B176CA">
              <w:rPr>
                <w:rFonts w:ascii="Comic Sans MS" w:hAnsi="Comic Sans MS" w:cstheme="minorHAnsi"/>
                <w:sz w:val="18"/>
                <w:szCs w:val="18"/>
              </w:rPr>
              <w:t>of Autumn to Winter</w:t>
            </w:r>
            <w:r>
              <w:rPr>
                <w:rFonts w:ascii="Comic Sans MS" w:hAnsi="Comic Sans MS" w:cstheme="minorHAnsi"/>
                <w:sz w:val="18"/>
                <w:szCs w:val="18"/>
              </w:rPr>
              <w:t xml:space="preserve">. </w:t>
            </w:r>
            <w:r w:rsidRPr="00E42112">
              <w:rPr>
                <w:rFonts w:ascii="Comic Sans MS" w:hAnsi="Comic Sans MS" w:cstheme="minorHAnsi"/>
                <w:sz w:val="18"/>
                <w:szCs w:val="18"/>
              </w:rPr>
              <w:t>T</w:t>
            </w:r>
            <w:r>
              <w:rPr>
                <w:rFonts w:ascii="Comic Sans MS" w:hAnsi="Comic Sans MS" w:cstheme="minorHAnsi"/>
                <w:sz w:val="18"/>
                <w:szCs w:val="18"/>
              </w:rPr>
              <w:t>ime spent outside</w:t>
            </w:r>
            <w:r w:rsidRPr="00E42112">
              <w:rPr>
                <w:rFonts w:ascii="Comic Sans MS" w:hAnsi="Comic Sans MS" w:cstheme="minorHAnsi"/>
                <w:sz w:val="18"/>
                <w:szCs w:val="18"/>
              </w:rPr>
              <w:t xml:space="preserve"> will spark curiosity and help pupils build a growing awareness of the world around them.</w:t>
            </w:r>
            <w:r>
              <w:rPr>
                <w:rFonts w:ascii="Comic Sans MS" w:hAnsi="Comic Sans MS" w:cstheme="minorHAnsi"/>
                <w:sz w:val="18"/>
                <w:szCs w:val="18"/>
              </w:rPr>
              <w:t xml:space="preserve"> </w:t>
            </w:r>
            <w:r w:rsidRPr="00E42112">
              <w:rPr>
                <w:rFonts w:ascii="Comic Sans MS" w:hAnsi="Comic Sans MS" w:cstheme="minorHAnsi"/>
                <w:sz w:val="18"/>
                <w:szCs w:val="18"/>
              </w:rPr>
              <w:t>Pupils will regularly explore mirrors as they continue developing their understanding of themselves, noticing their faces and facial features with growing confidence. Looking at photographs of themselves and familiar activities will help reinforce</w:t>
            </w:r>
            <w:r w:rsidR="00065935">
              <w:rPr>
                <w:rFonts w:ascii="Comic Sans MS" w:hAnsi="Comic Sans MS" w:cstheme="minorHAnsi"/>
                <w:sz w:val="18"/>
                <w:szCs w:val="18"/>
              </w:rPr>
              <w:t xml:space="preserve"> pupils understanding of facial</w:t>
            </w:r>
            <w:r w:rsidRPr="00E42112">
              <w:rPr>
                <w:rFonts w:ascii="Comic Sans MS" w:hAnsi="Comic Sans MS" w:cstheme="minorHAnsi"/>
                <w:sz w:val="18"/>
                <w:szCs w:val="18"/>
              </w:rPr>
              <w:t xml:space="preserve"> recognition</w:t>
            </w:r>
            <w:r w:rsidR="00065935">
              <w:rPr>
                <w:rFonts w:ascii="Comic Sans MS" w:hAnsi="Comic Sans MS" w:cstheme="minorHAnsi"/>
                <w:sz w:val="18"/>
                <w:szCs w:val="18"/>
              </w:rPr>
              <w:t>. P</w:t>
            </w:r>
            <w:r w:rsidRPr="00E42112">
              <w:rPr>
                <w:rFonts w:ascii="Comic Sans MS" w:hAnsi="Comic Sans MS" w:cstheme="minorHAnsi"/>
                <w:sz w:val="18"/>
                <w:szCs w:val="18"/>
              </w:rPr>
              <w:t xml:space="preserve">upils will </w:t>
            </w:r>
            <w:r>
              <w:rPr>
                <w:rFonts w:ascii="Comic Sans MS" w:hAnsi="Comic Sans MS" w:cstheme="minorHAnsi"/>
                <w:sz w:val="18"/>
                <w:szCs w:val="18"/>
              </w:rPr>
              <w:t xml:space="preserve">continue to </w:t>
            </w:r>
            <w:r w:rsidRPr="00E42112">
              <w:rPr>
                <w:rFonts w:ascii="Comic Sans MS" w:hAnsi="Comic Sans MS" w:cstheme="minorHAnsi"/>
                <w:sz w:val="18"/>
                <w:szCs w:val="18"/>
              </w:rPr>
              <w:t xml:space="preserve">identify their friends during peer-based learning—celebrating friendships within our classroom community. </w:t>
            </w:r>
            <w:bookmarkEnd w:id="3"/>
            <w:r w:rsidRPr="00E42112">
              <w:rPr>
                <w:rFonts w:ascii="Comic Sans MS" w:hAnsi="Comic Sans MS" w:cstheme="minorHAnsi"/>
                <w:sz w:val="18"/>
                <w:szCs w:val="18"/>
              </w:rPr>
              <w:t xml:space="preserve">Through fun, shared activities, pupils will </w:t>
            </w:r>
            <w:r>
              <w:rPr>
                <w:rFonts w:ascii="Comic Sans MS" w:hAnsi="Comic Sans MS" w:cstheme="minorHAnsi"/>
                <w:sz w:val="18"/>
                <w:szCs w:val="18"/>
              </w:rPr>
              <w:t>continue to develop their understanding of</w:t>
            </w:r>
            <w:r w:rsidRPr="00E42112">
              <w:rPr>
                <w:rFonts w:ascii="Comic Sans MS" w:hAnsi="Comic Sans MS" w:cstheme="minorHAnsi"/>
                <w:sz w:val="18"/>
                <w:szCs w:val="18"/>
              </w:rPr>
              <w:t xml:space="preserve"> turn</w:t>
            </w:r>
            <w:r w:rsidRPr="00E42112">
              <w:rPr>
                <w:rFonts w:ascii="Comic Sans MS" w:hAnsi="Comic Sans MS" w:cstheme="minorHAnsi"/>
                <w:sz w:val="18"/>
                <w:szCs w:val="18"/>
              </w:rPr>
              <w:noBreakHyphen/>
              <w:t>taking and learn how to wait patiently for their turn, building important social skills. Pupils will also be supported to develop self</w:t>
            </w:r>
            <w:r w:rsidRPr="00E42112">
              <w:rPr>
                <w:rFonts w:ascii="Comic Sans MS" w:hAnsi="Comic Sans MS" w:cstheme="minorHAnsi"/>
                <w:sz w:val="18"/>
                <w:szCs w:val="18"/>
              </w:rPr>
              <w:noBreakHyphen/>
              <w:t xml:space="preserve">regulation, enjoying quiet time in our cosy classroom reading corner or relaxing </w:t>
            </w:r>
            <w:r>
              <w:rPr>
                <w:rFonts w:ascii="Comic Sans MS" w:hAnsi="Comic Sans MS" w:cstheme="minorHAnsi"/>
                <w:sz w:val="18"/>
                <w:szCs w:val="18"/>
              </w:rPr>
              <w:t xml:space="preserve">in the sensory pod, </w:t>
            </w:r>
            <w:r w:rsidRPr="00E42112">
              <w:rPr>
                <w:rFonts w:ascii="Comic Sans MS" w:hAnsi="Comic Sans MS" w:cstheme="minorHAnsi"/>
                <w:sz w:val="18"/>
                <w:szCs w:val="18"/>
              </w:rPr>
              <w:t xml:space="preserve">exploring calming sensory lights and objects. </w:t>
            </w:r>
            <w:r w:rsidR="00234614" w:rsidRPr="00E42112">
              <w:rPr>
                <w:rFonts w:ascii="Comic Sans MS" w:hAnsi="Comic Sans MS" w:cstheme="minorHAnsi"/>
                <w:sz w:val="18"/>
                <w:szCs w:val="18"/>
              </w:rPr>
              <w:t>Th</w:t>
            </w:r>
            <w:r w:rsidR="00234614">
              <w:rPr>
                <w:rFonts w:ascii="Comic Sans MS" w:hAnsi="Comic Sans MS" w:cstheme="minorHAnsi"/>
                <w:sz w:val="18"/>
                <w:szCs w:val="18"/>
              </w:rPr>
              <w:t>us,</w:t>
            </w:r>
            <w:r>
              <w:rPr>
                <w:rFonts w:ascii="Comic Sans MS" w:hAnsi="Comic Sans MS" w:cstheme="minorHAnsi"/>
                <w:sz w:val="18"/>
                <w:szCs w:val="18"/>
              </w:rPr>
              <w:t xml:space="preserve"> supporting pupils</w:t>
            </w:r>
            <w:r w:rsidRPr="00E42112">
              <w:rPr>
                <w:rFonts w:ascii="Comic Sans MS" w:hAnsi="Comic Sans MS" w:cstheme="minorHAnsi"/>
                <w:sz w:val="18"/>
                <w:szCs w:val="18"/>
              </w:rPr>
              <w:t xml:space="preserve"> </w:t>
            </w:r>
            <w:r>
              <w:rPr>
                <w:rFonts w:ascii="Comic Sans MS" w:hAnsi="Comic Sans MS" w:cstheme="minorHAnsi"/>
                <w:sz w:val="18"/>
                <w:szCs w:val="18"/>
              </w:rPr>
              <w:t xml:space="preserve">to </w:t>
            </w:r>
            <w:r w:rsidRPr="00E42112">
              <w:rPr>
                <w:rFonts w:ascii="Comic Sans MS" w:hAnsi="Comic Sans MS" w:cstheme="minorHAnsi"/>
                <w:sz w:val="18"/>
                <w:szCs w:val="18"/>
              </w:rPr>
              <w:t>feel safe, settled, and ready to learn, supporting their emotional wellbeing in a nurturing and playful way.</w:t>
            </w:r>
          </w:p>
        </w:tc>
      </w:tr>
    </w:tbl>
    <w:p w14:paraId="6BA75DB3" w14:textId="64271D68" w:rsidR="00B176CA" w:rsidRDefault="00B176CA" w:rsidP="00B176CA">
      <w:pPr>
        <w:rPr>
          <w:rFonts w:ascii="Comic Sans MS" w:hAnsi="Comic Sans MS"/>
          <w:b/>
          <w:bCs/>
          <w:sz w:val="28"/>
          <w:szCs w:val="28"/>
          <w:u w:val="single"/>
        </w:rPr>
      </w:pPr>
      <w:r w:rsidRPr="00B176CA">
        <w:rPr>
          <w:rFonts w:ascii="Comic Sans MS" w:hAnsi="Comic Sans MS"/>
          <w:b/>
          <w:bCs/>
          <w:color w:val="FFFFFF" w:themeColor="background1"/>
          <w:sz w:val="28"/>
          <w:szCs w:val="28"/>
          <w:u w:val="single"/>
        </w:rPr>
        <w:t xml:space="preserve">                                         </w:t>
      </w:r>
      <w:r>
        <w:rPr>
          <w:rFonts w:ascii="Comic Sans MS" w:hAnsi="Comic Sans MS"/>
          <w:b/>
          <w:bCs/>
          <w:sz w:val="28"/>
          <w:szCs w:val="28"/>
          <w:u w:val="single"/>
        </w:rPr>
        <w:t xml:space="preserve">Class </w:t>
      </w:r>
      <w:r w:rsidR="00AE17D1" w:rsidRPr="00AE17D1">
        <w:rPr>
          <w:rFonts w:ascii="Comic Sans MS" w:hAnsi="Comic Sans MS"/>
          <w:b/>
          <w:bCs/>
          <w:sz w:val="28"/>
          <w:szCs w:val="28"/>
          <w:u w:val="single"/>
        </w:rPr>
        <w:t>Term Overview.</w:t>
      </w:r>
    </w:p>
    <w:p w14:paraId="4282D531" w14:textId="7036D422" w:rsidR="00AE17D1" w:rsidRPr="00B176CA" w:rsidRDefault="00B176CA" w:rsidP="00B176CA">
      <w:pPr>
        <w:jc w:val="center"/>
        <w:rPr>
          <w:rFonts w:ascii="Comic Sans MS" w:hAnsi="Comic Sans MS"/>
          <w:b/>
          <w:bCs/>
          <w:sz w:val="28"/>
          <w:szCs w:val="28"/>
          <w:u w:val="single"/>
        </w:rPr>
      </w:pPr>
      <w:r w:rsidRPr="00B176CA">
        <w:rPr>
          <w:rFonts w:ascii="Comic Sans MS" w:hAnsi="Comic Sans MS"/>
          <w:b/>
          <w:bCs/>
          <w:sz w:val="28"/>
          <w:szCs w:val="28"/>
        </w:rPr>
        <w:t xml:space="preserve">Class: </w:t>
      </w:r>
      <w:r>
        <w:rPr>
          <w:rFonts w:ascii="Comic Sans MS" w:hAnsi="Comic Sans MS"/>
          <w:b/>
          <w:bCs/>
          <w:sz w:val="28"/>
          <w:szCs w:val="28"/>
        </w:rPr>
        <w:t xml:space="preserve">Lemur                             </w:t>
      </w:r>
      <w:r w:rsidRPr="00B176CA">
        <w:rPr>
          <w:rFonts w:ascii="Comic Sans MS" w:hAnsi="Comic Sans MS"/>
          <w:b/>
          <w:bCs/>
          <w:sz w:val="28"/>
          <w:szCs w:val="28"/>
        </w:rPr>
        <w:t xml:space="preserve">Term: </w:t>
      </w:r>
      <w:r>
        <w:rPr>
          <w:rFonts w:ascii="Comic Sans MS" w:hAnsi="Comic Sans MS"/>
          <w:b/>
          <w:bCs/>
          <w:sz w:val="28"/>
          <w:szCs w:val="28"/>
        </w:rPr>
        <w:t xml:space="preserve">Autumn                             </w:t>
      </w:r>
      <w:r w:rsidRPr="00B176CA">
        <w:rPr>
          <w:rFonts w:ascii="Comic Sans MS" w:hAnsi="Comic Sans MS"/>
          <w:b/>
          <w:bCs/>
          <w:sz w:val="28"/>
          <w:szCs w:val="28"/>
        </w:rPr>
        <w:t>Topic</w:t>
      </w:r>
      <w:r>
        <w:rPr>
          <w:rFonts w:ascii="Comic Sans MS" w:hAnsi="Comic Sans MS"/>
          <w:b/>
          <w:bCs/>
          <w:sz w:val="28"/>
          <w:szCs w:val="28"/>
        </w:rPr>
        <w:t>:</w:t>
      </w:r>
      <w:r w:rsidR="005A5E10">
        <w:rPr>
          <w:rFonts w:ascii="Comic Sans MS" w:hAnsi="Comic Sans MS"/>
          <w:b/>
          <w:bCs/>
          <w:sz w:val="28"/>
          <w:szCs w:val="28"/>
        </w:rPr>
        <w:t xml:space="preserve"> </w:t>
      </w:r>
      <w:r>
        <w:rPr>
          <w:rFonts w:ascii="Comic Sans MS" w:hAnsi="Comic Sans MS"/>
          <w:b/>
          <w:bCs/>
          <w:sz w:val="28"/>
          <w:szCs w:val="28"/>
        </w:rPr>
        <w:t>Superhero</w:t>
      </w:r>
      <w:r w:rsidR="003C0684">
        <w:rPr>
          <w:rFonts w:ascii="Comic Sans MS" w:hAnsi="Comic Sans MS"/>
          <w:b/>
          <w:bCs/>
          <w:sz w:val="28"/>
          <w:szCs w:val="28"/>
        </w:rPr>
        <w:t>es</w:t>
      </w:r>
    </w:p>
    <w:p w14:paraId="2809F607" w14:textId="77777777" w:rsidR="00B176CA" w:rsidRPr="00AE17D1" w:rsidRDefault="00B176CA" w:rsidP="00AE17D1">
      <w:pPr>
        <w:rPr>
          <w:rFonts w:ascii="Comic Sans MS" w:hAnsi="Comic Sans MS"/>
          <w:b/>
          <w:bCs/>
          <w:sz w:val="28"/>
          <w:szCs w:val="28"/>
          <w:u w:val="single"/>
        </w:rPr>
      </w:pPr>
    </w:p>
    <w:sectPr w:rsidR="00B176CA" w:rsidRPr="00AE17D1" w:rsidSect="00AE17D1">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737F4" w14:textId="77777777" w:rsidR="00D85D76" w:rsidRDefault="00D85D76" w:rsidP="00AE17D1">
      <w:r>
        <w:separator/>
      </w:r>
    </w:p>
  </w:endnote>
  <w:endnote w:type="continuationSeparator" w:id="0">
    <w:p w14:paraId="5EAE50F8" w14:textId="77777777" w:rsidR="00D85D76" w:rsidRDefault="00D85D76" w:rsidP="00AE1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9A4E8" w14:textId="77777777" w:rsidR="00D85D76" w:rsidRDefault="00D85D76" w:rsidP="00AE17D1">
      <w:r>
        <w:separator/>
      </w:r>
    </w:p>
  </w:footnote>
  <w:footnote w:type="continuationSeparator" w:id="0">
    <w:p w14:paraId="7704B082" w14:textId="77777777" w:rsidR="00D85D76" w:rsidRDefault="00D85D76" w:rsidP="00AE17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825C3" w14:textId="1AF0B054" w:rsidR="00AE17D1" w:rsidRDefault="00AE17D1">
    <w:pPr>
      <w:pStyle w:val="Header"/>
    </w:pPr>
    <w:r w:rsidRPr="00B13188">
      <w:rPr>
        <w:rFonts w:asciiTheme="minorHAnsi" w:hAnsiTheme="minorHAnsi" w:cstheme="minorHAnsi"/>
        <w:noProof/>
        <w:sz w:val="28"/>
        <w:lang w:eastAsia="en-GB"/>
      </w:rPr>
      <w:drawing>
        <wp:anchor distT="0" distB="0" distL="114300" distR="114300" simplePos="0" relativeHeight="251659264" behindDoc="0" locked="0" layoutInCell="1" allowOverlap="1" wp14:anchorId="1EA94D40" wp14:editId="18C4226D">
          <wp:simplePos x="0" y="0"/>
          <wp:positionH relativeFrom="margin">
            <wp:align>left</wp:align>
          </wp:positionH>
          <wp:positionV relativeFrom="paragraph">
            <wp:posOffset>-316746</wp:posOffset>
          </wp:positionV>
          <wp:extent cx="743585" cy="7499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22522" t="24261" r="57994" b="39128"/>
                  <a:stretch/>
                </pic:blipFill>
                <pic:spPr bwMode="auto">
                  <a:xfrm>
                    <a:off x="0" y="0"/>
                    <a:ext cx="743585" cy="749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D1"/>
    <w:rsid w:val="00065935"/>
    <w:rsid w:val="000F5FB4"/>
    <w:rsid w:val="00102B9A"/>
    <w:rsid w:val="001654CD"/>
    <w:rsid w:val="00230ACA"/>
    <w:rsid w:val="00234614"/>
    <w:rsid w:val="002D27E8"/>
    <w:rsid w:val="00373B11"/>
    <w:rsid w:val="003C0684"/>
    <w:rsid w:val="005A5E10"/>
    <w:rsid w:val="00610F00"/>
    <w:rsid w:val="00674E87"/>
    <w:rsid w:val="008115D8"/>
    <w:rsid w:val="008D3C44"/>
    <w:rsid w:val="009E68B4"/>
    <w:rsid w:val="00AC4EDF"/>
    <w:rsid w:val="00AE17D1"/>
    <w:rsid w:val="00AE413D"/>
    <w:rsid w:val="00B176CA"/>
    <w:rsid w:val="00B43B4A"/>
    <w:rsid w:val="00BB669A"/>
    <w:rsid w:val="00CF76FC"/>
    <w:rsid w:val="00D85D76"/>
    <w:rsid w:val="00D9762F"/>
    <w:rsid w:val="00E42112"/>
    <w:rsid w:val="00E94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28D9"/>
  <w15:chartTrackingRefBased/>
  <w15:docId w15:val="{52A64127-E9F3-431B-9D18-9A8FC877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E17D1"/>
    <w:pPr>
      <w:pBdr>
        <w:top w:val="nil"/>
        <w:left w:val="nil"/>
        <w:bottom w:val="nil"/>
        <w:right w:val="nil"/>
        <w:between w:val="nil"/>
        <w:bar w:val="nil"/>
      </w:pBdr>
      <w:spacing w:after="0" w:line="240" w:lineRule="auto"/>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78" w:lineRule="auto"/>
      <w:outlineLvl w:val="0"/>
    </w:pPr>
    <w:rPr>
      <w:rFonts w:asciiTheme="majorHAnsi" w:eastAsiaTheme="majorEastAsia" w:hAnsiTheme="majorHAnsi" w:cstheme="majorBidi"/>
      <w:color w:val="0F4761" w:themeColor="accent1" w:themeShade="BF"/>
      <w:kern w:val="2"/>
      <w:sz w:val="40"/>
      <w:szCs w:val="40"/>
      <w:bdr w:val="none" w:sz="0" w:space="0" w:color="auto"/>
      <w14:ligatures w14:val="standardContextual"/>
    </w:rPr>
  </w:style>
  <w:style w:type="paragraph" w:styleId="Heading2">
    <w:name w:val="heading 2"/>
    <w:basedOn w:val="Normal"/>
    <w:next w:val="Normal"/>
    <w:link w:val="Heading2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1"/>
    </w:pPr>
    <w:rPr>
      <w:rFonts w:asciiTheme="majorHAnsi" w:eastAsiaTheme="majorEastAsia" w:hAnsiTheme="majorHAnsi" w:cstheme="majorBidi"/>
      <w:color w:val="0F4761" w:themeColor="accent1" w:themeShade="BF"/>
      <w:kern w:val="2"/>
      <w:sz w:val="32"/>
      <w:szCs w:val="32"/>
      <w:bdr w:val="none" w:sz="0" w:space="0" w:color="auto"/>
      <w14:ligatures w14:val="standardContextual"/>
    </w:rPr>
  </w:style>
  <w:style w:type="paragraph" w:styleId="Heading3">
    <w:name w:val="heading 3"/>
    <w:basedOn w:val="Normal"/>
    <w:next w:val="Normal"/>
    <w:link w:val="Heading3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2"/>
    </w:pPr>
    <w:rPr>
      <w:rFonts w:asciiTheme="minorHAnsi" w:eastAsiaTheme="majorEastAsia" w:hAnsiTheme="minorHAnsi" w:cstheme="majorBidi"/>
      <w:color w:val="0F4761" w:themeColor="accent1" w:themeShade="BF"/>
      <w:kern w:val="2"/>
      <w:sz w:val="28"/>
      <w:szCs w:val="28"/>
      <w:bdr w:val="none" w:sz="0" w:space="0" w:color="auto"/>
      <w14:ligatures w14:val="standardContextual"/>
    </w:rPr>
  </w:style>
  <w:style w:type="paragraph" w:styleId="Heading4">
    <w:name w:val="heading 4"/>
    <w:basedOn w:val="Normal"/>
    <w:next w:val="Normal"/>
    <w:link w:val="Heading4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3"/>
    </w:pPr>
    <w:rPr>
      <w:rFonts w:asciiTheme="minorHAnsi" w:eastAsiaTheme="majorEastAsia" w:hAnsiTheme="minorHAnsi" w:cstheme="majorBidi"/>
      <w:i/>
      <w:iCs/>
      <w:color w:val="0F4761" w:themeColor="accent1" w:themeShade="BF"/>
      <w:kern w:val="2"/>
      <w:bdr w:val="none" w:sz="0" w:space="0" w:color="auto"/>
      <w14:ligatures w14:val="standardContextual"/>
    </w:rPr>
  </w:style>
  <w:style w:type="paragraph" w:styleId="Heading5">
    <w:name w:val="heading 5"/>
    <w:basedOn w:val="Normal"/>
    <w:next w:val="Normal"/>
    <w:link w:val="Heading5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4"/>
    </w:pPr>
    <w:rPr>
      <w:rFonts w:asciiTheme="minorHAnsi" w:eastAsiaTheme="majorEastAsia" w:hAnsiTheme="minorHAnsi" w:cstheme="majorBidi"/>
      <w:color w:val="0F4761" w:themeColor="accent1" w:themeShade="BF"/>
      <w:kern w:val="2"/>
      <w:bdr w:val="none" w:sz="0" w:space="0" w:color="auto"/>
      <w14:ligatures w14:val="standardContextual"/>
    </w:rPr>
  </w:style>
  <w:style w:type="paragraph" w:styleId="Heading6">
    <w:name w:val="heading 6"/>
    <w:basedOn w:val="Normal"/>
    <w:next w:val="Normal"/>
    <w:link w:val="Heading6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5"/>
    </w:pPr>
    <w:rPr>
      <w:rFonts w:asciiTheme="minorHAnsi" w:eastAsiaTheme="majorEastAsia" w:hAnsiTheme="minorHAnsi" w:cstheme="majorBidi"/>
      <w:i/>
      <w:iCs/>
      <w:color w:val="595959" w:themeColor="text1" w:themeTint="A6"/>
      <w:kern w:val="2"/>
      <w:bdr w:val="none" w:sz="0" w:space="0" w:color="auto"/>
      <w14:ligatures w14:val="standardContextual"/>
    </w:rPr>
  </w:style>
  <w:style w:type="paragraph" w:styleId="Heading7">
    <w:name w:val="heading 7"/>
    <w:basedOn w:val="Normal"/>
    <w:next w:val="Normal"/>
    <w:link w:val="Heading7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6"/>
    </w:pPr>
    <w:rPr>
      <w:rFonts w:asciiTheme="minorHAnsi" w:eastAsiaTheme="majorEastAsia" w:hAnsiTheme="minorHAnsi" w:cstheme="majorBidi"/>
      <w:color w:val="595959" w:themeColor="text1" w:themeTint="A6"/>
      <w:kern w:val="2"/>
      <w:bdr w:val="none" w:sz="0" w:space="0" w:color="auto"/>
      <w14:ligatures w14:val="standardContextual"/>
    </w:rPr>
  </w:style>
  <w:style w:type="paragraph" w:styleId="Heading8">
    <w:name w:val="heading 8"/>
    <w:basedOn w:val="Normal"/>
    <w:next w:val="Normal"/>
    <w:link w:val="Heading8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7"/>
    </w:pPr>
    <w:rPr>
      <w:rFonts w:asciiTheme="minorHAnsi" w:eastAsiaTheme="majorEastAsia" w:hAnsiTheme="minorHAnsi" w:cstheme="majorBidi"/>
      <w:i/>
      <w:iCs/>
      <w:color w:val="272727" w:themeColor="text1" w:themeTint="D8"/>
      <w:kern w:val="2"/>
      <w:bdr w:val="none" w:sz="0" w:space="0" w:color="auto"/>
      <w14:ligatures w14:val="standardContextual"/>
    </w:rPr>
  </w:style>
  <w:style w:type="paragraph" w:styleId="Heading9">
    <w:name w:val="heading 9"/>
    <w:basedOn w:val="Normal"/>
    <w:next w:val="Normal"/>
    <w:link w:val="Heading9Char"/>
    <w:uiPriority w:val="9"/>
    <w:semiHidden/>
    <w:unhideWhenUsed/>
    <w:qFormat/>
    <w:rsid w:val="00AE17D1"/>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8"/>
    </w:pPr>
    <w:rPr>
      <w:rFonts w:asciiTheme="minorHAnsi" w:eastAsiaTheme="majorEastAsia" w:hAnsiTheme="minorHAnsi" w:cstheme="majorBidi"/>
      <w:color w:val="272727" w:themeColor="text1" w:themeTint="D8"/>
      <w:kern w:val="2"/>
      <w:bdr w:val="none" w:sz="0" w:space="0" w:color="aut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7D1"/>
    <w:rPr>
      <w:rFonts w:eastAsiaTheme="majorEastAsia" w:cstheme="majorBidi"/>
      <w:color w:val="272727" w:themeColor="text1" w:themeTint="D8"/>
    </w:rPr>
  </w:style>
  <w:style w:type="paragraph" w:styleId="Title">
    <w:name w:val="Title"/>
    <w:basedOn w:val="Normal"/>
    <w:next w:val="Normal"/>
    <w:link w:val="TitleChar"/>
    <w:uiPriority w:val="10"/>
    <w:qFormat/>
    <w:rsid w:val="00AE17D1"/>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14:ligatures w14:val="standardContextual"/>
    </w:rPr>
  </w:style>
  <w:style w:type="character" w:customStyle="1" w:styleId="TitleChar">
    <w:name w:val="Title Char"/>
    <w:basedOn w:val="DefaultParagraphFont"/>
    <w:link w:val="Title"/>
    <w:uiPriority w:val="10"/>
    <w:rsid w:val="00AE1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7D1"/>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Theme="minorHAnsi" w:eastAsiaTheme="majorEastAsia" w:hAnsiTheme="minorHAnsi" w:cstheme="majorBidi"/>
      <w:color w:val="595959" w:themeColor="text1" w:themeTint="A6"/>
      <w:spacing w:val="15"/>
      <w:kern w:val="2"/>
      <w:sz w:val="28"/>
      <w:szCs w:val="28"/>
      <w:bdr w:val="none" w:sz="0" w:space="0" w:color="auto"/>
      <w14:ligatures w14:val="standardContextual"/>
    </w:rPr>
  </w:style>
  <w:style w:type="character" w:customStyle="1" w:styleId="SubtitleChar">
    <w:name w:val="Subtitle Char"/>
    <w:basedOn w:val="DefaultParagraphFont"/>
    <w:link w:val="Subtitle"/>
    <w:uiPriority w:val="11"/>
    <w:rsid w:val="00AE1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7D1"/>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78" w:lineRule="auto"/>
      <w:jc w:val="center"/>
    </w:pPr>
    <w:rPr>
      <w:rFonts w:asciiTheme="minorHAnsi" w:eastAsiaTheme="minorHAnsi" w:hAnsiTheme="minorHAnsi" w:cstheme="minorBidi"/>
      <w:i/>
      <w:iCs/>
      <w:color w:val="404040" w:themeColor="text1" w:themeTint="BF"/>
      <w:kern w:val="2"/>
      <w:bdr w:val="none" w:sz="0" w:space="0" w:color="auto"/>
      <w14:ligatures w14:val="standardContextual"/>
    </w:rPr>
  </w:style>
  <w:style w:type="character" w:customStyle="1" w:styleId="QuoteChar">
    <w:name w:val="Quote Char"/>
    <w:basedOn w:val="DefaultParagraphFont"/>
    <w:link w:val="Quote"/>
    <w:uiPriority w:val="29"/>
    <w:rsid w:val="00AE17D1"/>
    <w:rPr>
      <w:i/>
      <w:iCs/>
      <w:color w:val="404040" w:themeColor="text1" w:themeTint="BF"/>
    </w:rPr>
  </w:style>
  <w:style w:type="paragraph" w:styleId="ListParagraph">
    <w:name w:val="List Paragraph"/>
    <w:basedOn w:val="Normal"/>
    <w:uiPriority w:val="34"/>
    <w:qFormat/>
    <w:rsid w:val="00AE17D1"/>
    <w:p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ind w:left="720"/>
      <w:contextualSpacing/>
    </w:pPr>
    <w:rPr>
      <w:rFonts w:asciiTheme="minorHAnsi" w:eastAsiaTheme="minorHAnsi" w:hAnsiTheme="minorHAnsi" w:cstheme="minorBidi"/>
      <w:kern w:val="2"/>
      <w:bdr w:val="none" w:sz="0" w:space="0" w:color="auto"/>
      <w14:ligatures w14:val="standardContextual"/>
    </w:rPr>
  </w:style>
  <w:style w:type="character" w:styleId="IntenseEmphasis">
    <w:name w:val="Intense Emphasis"/>
    <w:basedOn w:val="DefaultParagraphFont"/>
    <w:uiPriority w:val="21"/>
    <w:qFormat/>
    <w:rsid w:val="00AE17D1"/>
    <w:rPr>
      <w:i/>
      <w:iCs/>
      <w:color w:val="0F4761" w:themeColor="accent1" w:themeShade="BF"/>
    </w:rPr>
  </w:style>
  <w:style w:type="paragraph" w:styleId="IntenseQuote">
    <w:name w:val="Intense Quote"/>
    <w:basedOn w:val="Normal"/>
    <w:next w:val="Normal"/>
    <w:link w:val="IntenseQuoteChar"/>
    <w:uiPriority w:val="30"/>
    <w:qFormat/>
    <w:rsid w:val="00AE17D1"/>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78" w:lineRule="auto"/>
      <w:ind w:left="864" w:right="864"/>
      <w:jc w:val="center"/>
    </w:pPr>
    <w:rPr>
      <w:rFonts w:asciiTheme="minorHAnsi" w:eastAsiaTheme="minorHAnsi" w:hAnsiTheme="minorHAnsi" w:cstheme="minorBidi"/>
      <w:i/>
      <w:iCs/>
      <w:color w:val="0F4761" w:themeColor="accent1" w:themeShade="BF"/>
      <w:kern w:val="2"/>
      <w:bdr w:val="none" w:sz="0" w:space="0" w:color="auto"/>
      <w14:ligatures w14:val="standardContextual"/>
    </w:rPr>
  </w:style>
  <w:style w:type="character" w:customStyle="1" w:styleId="IntenseQuoteChar">
    <w:name w:val="Intense Quote Char"/>
    <w:basedOn w:val="DefaultParagraphFont"/>
    <w:link w:val="IntenseQuote"/>
    <w:uiPriority w:val="30"/>
    <w:rsid w:val="00AE17D1"/>
    <w:rPr>
      <w:i/>
      <w:iCs/>
      <w:color w:val="0F4761" w:themeColor="accent1" w:themeShade="BF"/>
    </w:rPr>
  </w:style>
  <w:style w:type="character" w:styleId="IntenseReference">
    <w:name w:val="Intense Reference"/>
    <w:basedOn w:val="DefaultParagraphFont"/>
    <w:uiPriority w:val="32"/>
    <w:qFormat/>
    <w:rsid w:val="00AE17D1"/>
    <w:rPr>
      <w:b/>
      <w:bCs/>
      <w:smallCaps/>
      <w:color w:val="0F4761" w:themeColor="accent1" w:themeShade="BF"/>
      <w:spacing w:val="5"/>
    </w:rPr>
  </w:style>
  <w:style w:type="table" w:styleId="TableGrid">
    <w:name w:val="Table Grid"/>
    <w:basedOn w:val="TableNormal"/>
    <w:uiPriority w:val="39"/>
    <w:rsid w:val="00AE17D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17D1"/>
    <w:pPr>
      <w:tabs>
        <w:tab w:val="center" w:pos="4513"/>
        <w:tab w:val="right" w:pos="9026"/>
      </w:tabs>
    </w:pPr>
  </w:style>
  <w:style w:type="character" w:customStyle="1" w:styleId="HeaderChar">
    <w:name w:val="Header Char"/>
    <w:basedOn w:val="DefaultParagraphFont"/>
    <w:link w:val="Header"/>
    <w:uiPriority w:val="99"/>
    <w:rsid w:val="00AE17D1"/>
    <w:rPr>
      <w:rFonts w:ascii="Times New Roman" w:eastAsia="Arial Unicode MS" w:hAnsi="Times New Roman" w:cs="Times New Roman"/>
      <w:kern w:val="0"/>
      <w:bdr w:val="nil"/>
      <w14:ligatures w14:val="none"/>
    </w:rPr>
  </w:style>
  <w:style w:type="paragraph" w:styleId="Footer">
    <w:name w:val="footer"/>
    <w:basedOn w:val="Normal"/>
    <w:link w:val="FooterChar"/>
    <w:uiPriority w:val="99"/>
    <w:unhideWhenUsed/>
    <w:rsid w:val="00AE17D1"/>
    <w:pPr>
      <w:tabs>
        <w:tab w:val="center" w:pos="4513"/>
        <w:tab w:val="right" w:pos="9026"/>
      </w:tabs>
    </w:pPr>
  </w:style>
  <w:style w:type="character" w:customStyle="1" w:styleId="FooterChar">
    <w:name w:val="Footer Char"/>
    <w:basedOn w:val="DefaultParagraphFont"/>
    <w:link w:val="Footer"/>
    <w:uiPriority w:val="99"/>
    <w:rsid w:val="00AE17D1"/>
    <w:rPr>
      <w:rFonts w:ascii="Times New Roman" w:eastAsia="Arial Unicode MS" w:hAnsi="Times New Roman" w:cs="Times New Roman"/>
      <w:kern w:val="0"/>
      <w:bdr w:val="nil"/>
      <w14:ligatures w14:val="none"/>
    </w:rPr>
  </w:style>
  <w:style w:type="character" w:styleId="CommentReference">
    <w:name w:val="annotation reference"/>
    <w:basedOn w:val="DefaultParagraphFont"/>
    <w:uiPriority w:val="99"/>
    <w:semiHidden/>
    <w:unhideWhenUsed/>
    <w:rsid w:val="001654CD"/>
    <w:rPr>
      <w:sz w:val="16"/>
      <w:szCs w:val="16"/>
    </w:rPr>
  </w:style>
  <w:style w:type="paragraph" w:styleId="CommentText">
    <w:name w:val="annotation text"/>
    <w:basedOn w:val="Normal"/>
    <w:link w:val="CommentTextChar"/>
    <w:uiPriority w:val="99"/>
    <w:semiHidden/>
    <w:unhideWhenUsed/>
    <w:rsid w:val="001654CD"/>
    <w:rPr>
      <w:sz w:val="20"/>
      <w:szCs w:val="20"/>
    </w:rPr>
  </w:style>
  <w:style w:type="character" w:customStyle="1" w:styleId="CommentTextChar">
    <w:name w:val="Comment Text Char"/>
    <w:basedOn w:val="DefaultParagraphFont"/>
    <w:link w:val="CommentText"/>
    <w:uiPriority w:val="99"/>
    <w:semiHidden/>
    <w:rsid w:val="001654CD"/>
    <w:rPr>
      <w:rFonts w:ascii="Times New Roman" w:eastAsia="Arial Unicode MS" w:hAnsi="Times New Roman" w:cs="Times New Roman"/>
      <w:kern w:val="0"/>
      <w:sz w:val="20"/>
      <w:szCs w:val="20"/>
      <w:bdr w:val="nil"/>
      <w14:ligatures w14:val="none"/>
    </w:rPr>
  </w:style>
  <w:style w:type="paragraph" w:styleId="CommentSubject">
    <w:name w:val="annotation subject"/>
    <w:basedOn w:val="CommentText"/>
    <w:next w:val="CommentText"/>
    <w:link w:val="CommentSubjectChar"/>
    <w:uiPriority w:val="99"/>
    <w:semiHidden/>
    <w:unhideWhenUsed/>
    <w:rsid w:val="001654CD"/>
    <w:rPr>
      <w:b/>
      <w:bCs/>
    </w:rPr>
  </w:style>
  <w:style w:type="character" w:customStyle="1" w:styleId="CommentSubjectChar">
    <w:name w:val="Comment Subject Char"/>
    <w:basedOn w:val="CommentTextChar"/>
    <w:link w:val="CommentSubject"/>
    <w:uiPriority w:val="99"/>
    <w:semiHidden/>
    <w:rsid w:val="001654CD"/>
    <w:rPr>
      <w:rFonts w:ascii="Times New Roman" w:eastAsia="Arial Unicode MS" w:hAnsi="Times New Roman" w:cs="Times New Roman"/>
      <w:b/>
      <w:bCs/>
      <w:kern w:val="0"/>
      <w:sz w:val="20"/>
      <w:szCs w:val="20"/>
      <w:bdr w:val="nil"/>
      <w14:ligatures w14:val="none"/>
    </w:rPr>
  </w:style>
  <w:style w:type="paragraph" w:styleId="NormalWeb">
    <w:name w:val="Normal (Web)"/>
    <w:basedOn w:val="Normal"/>
    <w:uiPriority w:val="99"/>
    <w:semiHidden/>
    <w:unhideWhenUsed/>
    <w:rsid w:val="00102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18429">
      <w:bodyDiv w:val="1"/>
      <w:marLeft w:val="0"/>
      <w:marRight w:val="0"/>
      <w:marTop w:val="0"/>
      <w:marBottom w:val="0"/>
      <w:divBdr>
        <w:top w:val="none" w:sz="0" w:space="0" w:color="auto"/>
        <w:left w:val="none" w:sz="0" w:space="0" w:color="auto"/>
        <w:bottom w:val="none" w:sz="0" w:space="0" w:color="auto"/>
        <w:right w:val="none" w:sz="0" w:space="0" w:color="auto"/>
      </w:divBdr>
      <w:divsChild>
        <w:div w:id="343627906">
          <w:marLeft w:val="0"/>
          <w:marRight w:val="0"/>
          <w:marTop w:val="0"/>
          <w:marBottom w:val="0"/>
          <w:divBdr>
            <w:top w:val="none" w:sz="0" w:space="0" w:color="auto"/>
            <w:left w:val="none" w:sz="0" w:space="0" w:color="auto"/>
            <w:bottom w:val="none" w:sz="0" w:space="0" w:color="auto"/>
            <w:right w:val="none" w:sz="0" w:space="0" w:color="auto"/>
          </w:divBdr>
        </w:div>
      </w:divsChild>
    </w:div>
    <w:div w:id="551422735">
      <w:bodyDiv w:val="1"/>
      <w:marLeft w:val="0"/>
      <w:marRight w:val="0"/>
      <w:marTop w:val="0"/>
      <w:marBottom w:val="0"/>
      <w:divBdr>
        <w:top w:val="none" w:sz="0" w:space="0" w:color="auto"/>
        <w:left w:val="none" w:sz="0" w:space="0" w:color="auto"/>
        <w:bottom w:val="none" w:sz="0" w:space="0" w:color="auto"/>
        <w:right w:val="none" w:sz="0" w:space="0" w:color="auto"/>
      </w:divBdr>
      <w:divsChild>
        <w:div w:id="1060321715">
          <w:marLeft w:val="0"/>
          <w:marRight w:val="0"/>
          <w:marTop w:val="0"/>
          <w:marBottom w:val="0"/>
          <w:divBdr>
            <w:top w:val="none" w:sz="0" w:space="0" w:color="auto"/>
            <w:left w:val="none" w:sz="0" w:space="0" w:color="auto"/>
            <w:bottom w:val="none" w:sz="0" w:space="0" w:color="auto"/>
            <w:right w:val="none" w:sz="0" w:space="0" w:color="auto"/>
          </w:divBdr>
        </w:div>
      </w:divsChild>
    </w:div>
    <w:div w:id="821772841">
      <w:bodyDiv w:val="1"/>
      <w:marLeft w:val="0"/>
      <w:marRight w:val="0"/>
      <w:marTop w:val="0"/>
      <w:marBottom w:val="0"/>
      <w:divBdr>
        <w:top w:val="none" w:sz="0" w:space="0" w:color="auto"/>
        <w:left w:val="none" w:sz="0" w:space="0" w:color="auto"/>
        <w:bottom w:val="none" w:sz="0" w:space="0" w:color="auto"/>
        <w:right w:val="none" w:sz="0" w:space="0" w:color="auto"/>
      </w:divBdr>
      <w:divsChild>
        <w:div w:id="613438745">
          <w:marLeft w:val="0"/>
          <w:marRight w:val="0"/>
          <w:marTop w:val="0"/>
          <w:marBottom w:val="0"/>
          <w:divBdr>
            <w:top w:val="none" w:sz="0" w:space="0" w:color="auto"/>
            <w:left w:val="none" w:sz="0" w:space="0" w:color="auto"/>
            <w:bottom w:val="none" w:sz="0" w:space="0" w:color="auto"/>
            <w:right w:val="none" w:sz="0" w:space="0" w:color="auto"/>
          </w:divBdr>
        </w:div>
      </w:divsChild>
    </w:div>
    <w:div w:id="1342470255">
      <w:bodyDiv w:val="1"/>
      <w:marLeft w:val="0"/>
      <w:marRight w:val="0"/>
      <w:marTop w:val="0"/>
      <w:marBottom w:val="0"/>
      <w:divBdr>
        <w:top w:val="none" w:sz="0" w:space="0" w:color="auto"/>
        <w:left w:val="none" w:sz="0" w:space="0" w:color="auto"/>
        <w:bottom w:val="none" w:sz="0" w:space="0" w:color="auto"/>
        <w:right w:val="none" w:sz="0" w:space="0" w:color="auto"/>
      </w:divBdr>
      <w:divsChild>
        <w:div w:id="713777494">
          <w:marLeft w:val="0"/>
          <w:marRight w:val="0"/>
          <w:marTop w:val="0"/>
          <w:marBottom w:val="0"/>
          <w:divBdr>
            <w:top w:val="none" w:sz="0" w:space="0" w:color="auto"/>
            <w:left w:val="none" w:sz="0" w:space="0" w:color="auto"/>
            <w:bottom w:val="none" w:sz="0" w:space="0" w:color="auto"/>
            <w:right w:val="none" w:sz="0" w:space="0" w:color="auto"/>
          </w:divBdr>
        </w:div>
      </w:divsChild>
    </w:div>
    <w:div w:id="1563364706">
      <w:bodyDiv w:val="1"/>
      <w:marLeft w:val="0"/>
      <w:marRight w:val="0"/>
      <w:marTop w:val="0"/>
      <w:marBottom w:val="0"/>
      <w:divBdr>
        <w:top w:val="none" w:sz="0" w:space="0" w:color="auto"/>
        <w:left w:val="none" w:sz="0" w:space="0" w:color="auto"/>
        <w:bottom w:val="none" w:sz="0" w:space="0" w:color="auto"/>
        <w:right w:val="none" w:sz="0" w:space="0" w:color="auto"/>
      </w:divBdr>
      <w:divsChild>
        <w:div w:id="45226765">
          <w:marLeft w:val="0"/>
          <w:marRight w:val="0"/>
          <w:marTop w:val="0"/>
          <w:marBottom w:val="0"/>
          <w:divBdr>
            <w:top w:val="none" w:sz="0" w:space="0" w:color="auto"/>
            <w:left w:val="none" w:sz="0" w:space="0" w:color="auto"/>
            <w:bottom w:val="none" w:sz="0" w:space="0" w:color="auto"/>
            <w:right w:val="none" w:sz="0" w:space="0" w:color="auto"/>
          </w:divBdr>
        </w:div>
      </w:divsChild>
    </w:div>
    <w:div w:id="1593389086">
      <w:bodyDiv w:val="1"/>
      <w:marLeft w:val="0"/>
      <w:marRight w:val="0"/>
      <w:marTop w:val="0"/>
      <w:marBottom w:val="0"/>
      <w:divBdr>
        <w:top w:val="none" w:sz="0" w:space="0" w:color="auto"/>
        <w:left w:val="none" w:sz="0" w:space="0" w:color="auto"/>
        <w:bottom w:val="none" w:sz="0" w:space="0" w:color="auto"/>
        <w:right w:val="none" w:sz="0" w:space="0" w:color="auto"/>
      </w:divBdr>
      <w:divsChild>
        <w:div w:id="2145585835">
          <w:marLeft w:val="0"/>
          <w:marRight w:val="0"/>
          <w:marTop w:val="0"/>
          <w:marBottom w:val="0"/>
          <w:divBdr>
            <w:top w:val="none" w:sz="0" w:space="0" w:color="auto"/>
            <w:left w:val="none" w:sz="0" w:space="0" w:color="auto"/>
            <w:bottom w:val="none" w:sz="0" w:space="0" w:color="auto"/>
            <w:right w:val="none" w:sz="0" w:space="0" w:color="auto"/>
          </w:divBdr>
        </w:div>
      </w:divsChild>
    </w:div>
    <w:div w:id="1629043444">
      <w:bodyDiv w:val="1"/>
      <w:marLeft w:val="0"/>
      <w:marRight w:val="0"/>
      <w:marTop w:val="0"/>
      <w:marBottom w:val="0"/>
      <w:divBdr>
        <w:top w:val="none" w:sz="0" w:space="0" w:color="auto"/>
        <w:left w:val="none" w:sz="0" w:space="0" w:color="auto"/>
        <w:bottom w:val="none" w:sz="0" w:space="0" w:color="auto"/>
        <w:right w:val="none" w:sz="0" w:space="0" w:color="auto"/>
      </w:divBdr>
      <w:divsChild>
        <w:div w:id="155389005">
          <w:marLeft w:val="0"/>
          <w:marRight w:val="0"/>
          <w:marTop w:val="0"/>
          <w:marBottom w:val="0"/>
          <w:divBdr>
            <w:top w:val="none" w:sz="0" w:space="0" w:color="auto"/>
            <w:left w:val="none" w:sz="0" w:space="0" w:color="auto"/>
            <w:bottom w:val="none" w:sz="0" w:space="0" w:color="auto"/>
            <w:right w:val="none" w:sz="0" w:space="0" w:color="auto"/>
          </w:divBdr>
        </w:div>
      </w:divsChild>
    </w:div>
    <w:div w:id="1789274833">
      <w:bodyDiv w:val="1"/>
      <w:marLeft w:val="0"/>
      <w:marRight w:val="0"/>
      <w:marTop w:val="0"/>
      <w:marBottom w:val="0"/>
      <w:divBdr>
        <w:top w:val="none" w:sz="0" w:space="0" w:color="auto"/>
        <w:left w:val="none" w:sz="0" w:space="0" w:color="auto"/>
        <w:bottom w:val="none" w:sz="0" w:space="0" w:color="auto"/>
        <w:right w:val="none" w:sz="0" w:space="0" w:color="auto"/>
      </w:divBdr>
      <w:divsChild>
        <w:div w:id="2117405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715</Words>
  <Characters>4077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Brown (Heatherwood)</dc:creator>
  <cp:keywords/>
  <dc:description/>
  <cp:lastModifiedBy>David Blenkinsop</cp:lastModifiedBy>
  <cp:revision>2</cp:revision>
  <dcterms:created xsi:type="dcterms:W3CDTF">2026-10-11T20:31:00Z</dcterms:created>
  <dcterms:modified xsi:type="dcterms:W3CDTF">2026-10-11T20:31:00Z</dcterms:modified>
</cp:coreProperties>
</file>