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782F5E" w14:textId="213E82BF" w:rsidR="00A167C8" w:rsidRPr="0001371B" w:rsidRDefault="00A167C8" w:rsidP="00A167C8">
      <w:pPr>
        <w:jc w:val="center"/>
        <w:rPr>
          <w:rFonts w:ascii="Comic Sans MS" w:hAnsi="Comic Sans MS" w:cstheme="majorHAnsi"/>
        </w:rPr>
      </w:pPr>
      <w:r w:rsidRPr="0001371B">
        <w:rPr>
          <w:rFonts w:ascii="Comic Sans MS" w:hAnsi="Comic Sans MS" w:cstheme="majorHAnsi"/>
          <w:b/>
          <w:noProof/>
          <w:sz w:val="32"/>
          <w:szCs w:val="32"/>
        </w:rPr>
        <w:drawing>
          <wp:anchor distT="0" distB="0" distL="114300" distR="114300" simplePos="0" relativeHeight="251664384" behindDoc="1" locked="0" layoutInCell="1" allowOverlap="1" wp14:anchorId="336A67FC" wp14:editId="7BF7AB85">
            <wp:simplePos x="0" y="0"/>
            <wp:positionH relativeFrom="page">
              <wp:posOffset>85090</wp:posOffset>
            </wp:positionH>
            <wp:positionV relativeFrom="paragraph">
              <wp:posOffset>0</wp:posOffset>
            </wp:positionV>
            <wp:extent cx="782955" cy="742950"/>
            <wp:effectExtent l="0" t="0" r="0" b="0"/>
            <wp:wrapTight wrapText="bothSides">
              <wp:wrapPolygon edited="0">
                <wp:start x="0" y="0"/>
                <wp:lineTo x="0" y="21046"/>
                <wp:lineTo x="21022" y="21046"/>
                <wp:lineTo x="21022"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82955" cy="742950"/>
                    </a:xfrm>
                    <a:prstGeom prst="rect">
                      <a:avLst/>
                    </a:prstGeom>
                    <a:noFill/>
                  </pic:spPr>
                </pic:pic>
              </a:graphicData>
            </a:graphic>
            <wp14:sizeRelH relativeFrom="margin">
              <wp14:pctWidth>0</wp14:pctWidth>
            </wp14:sizeRelH>
            <wp14:sizeRelV relativeFrom="margin">
              <wp14:pctHeight>0</wp14:pctHeight>
            </wp14:sizeRelV>
          </wp:anchor>
        </w:drawing>
      </w:r>
      <w:r w:rsidR="00CE317B" w:rsidRPr="0001371B">
        <w:rPr>
          <w:rFonts w:ascii="Comic Sans MS" w:hAnsi="Comic Sans MS" w:cstheme="majorHAnsi"/>
          <w:b/>
          <w:sz w:val="32"/>
          <w:szCs w:val="32"/>
        </w:rPr>
        <w:t xml:space="preserve">Home </w:t>
      </w:r>
      <w:r w:rsidR="0001371B">
        <w:rPr>
          <w:rFonts w:ascii="Comic Sans MS" w:hAnsi="Comic Sans MS" w:cstheme="majorHAnsi"/>
          <w:b/>
          <w:sz w:val="32"/>
          <w:szCs w:val="32"/>
        </w:rPr>
        <w:t>L</w:t>
      </w:r>
      <w:r w:rsidR="00CE317B" w:rsidRPr="0001371B">
        <w:rPr>
          <w:rFonts w:ascii="Comic Sans MS" w:hAnsi="Comic Sans MS" w:cstheme="majorHAnsi"/>
          <w:b/>
          <w:sz w:val="32"/>
          <w:szCs w:val="32"/>
        </w:rPr>
        <w:t>earning</w:t>
      </w:r>
    </w:p>
    <w:p w14:paraId="07A3D377" w14:textId="678B9FA3" w:rsidR="0062640D" w:rsidRPr="0001371B" w:rsidRDefault="00CE317B" w:rsidP="00114933">
      <w:pPr>
        <w:jc w:val="center"/>
        <w:rPr>
          <w:rFonts w:ascii="Comic Sans MS" w:hAnsi="Comic Sans MS" w:cstheme="majorHAnsi"/>
          <w:b/>
          <w:sz w:val="32"/>
          <w:szCs w:val="32"/>
        </w:rPr>
      </w:pPr>
      <w:r w:rsidRPr="0001371B">
        <w:rPr>
          <w:rFonts w:ascii="Comic Sans MS" w:hAnsi="Comic Sans MS" w:cstheme="majorHAnsi"/>
          <w:b/>
          <w:sz w:val="32"/>
          <w:szCs w:val="32"/>
        </w:rPr>
        <w:t xml:space="preserve"> </w:t>
      </w:r>
    </w:p>
    <w:p w14:paraId="32F435ED" w14:textId="4BD51954" w:rsidR="00114933" w:rsidRPr="0001371B" w:rsidRDefault="00114933" w:rsidP="00114933">
      <w:pPr>
        <w:jc w:val="center"/>
        <w:rPr>
          <w:rFonts w:ascii="Comic Sans MS" w:hAnsi="Comic Sans MS" w:cstheme="majorHAnsi"/>
          <w:b/>
          <w:sz w:val="32"/>
          <w:szCs w:val="32"/>
        </w:rPr>
      </w:pPr>
      <w:r w:rsidRPr="0001371B">
        <w:rPr>
          <w:rFonts w:ascii="Comic Sans MS" w:hAnsi="Comic Sans MS" w:cstheme="majorHAnsi"/>
          <w:b/>
          <w:sz w:val="32"/>
          <w:szCs w:val="32"/>
        </w:rPr>
        <w:t>Class:</w:t>
      </w:r>
      <w:r w:rsidR="00186636" w:rsidRPr="0001371B">
        <w:rPr>
          <w:rFonts w:ascii="Comic Sans MS" w:hAnsi="Comic Sans MS" w:cstheme="majorHAnsi"/>
          <w:b/>
          <w:sz w:val="32"/>
          <w:szCs w:val="32"/>
        </w:rPr>
        <w:t xml:space="preserve"> </w:t>
      </w:r>
      <w:r w:rsidR="00A0153C" w:rsidRPr="0001371B">
        <w:rPr>
          <w:rFonts w:ascii="Comic Sans MS" w:hAnsi="Comic Sans MS" w:cstheme="majorHAnsi"/>
          <w:b/>
          <w:sz w:val="32"/>
          <w:szCs w:val="32"/>
        </w:rPr>
        <w:t xml:space="preserve">  </w:t>
      </w:r>
      <w:r w:rsidR="00C255B1">
        <w:rPr>
          <w:rFonts w:ascii="Comic Sans MS" w:hAnsi="Comic Sans MS" w:cstheme="majorHAnsi"/>
          <w:b/>
          <w:sz w:val="32"/>
          <w:szCs w:val="32"/>
        </w:rPr>
        <w:t>Meerkat</w:t>
      </w:r>
      <w:r w:rsidR="00A0153C" w:rsidRPr="0001371B">
        <w:rPr>
          <w:rFonts w:ascii="Comic Sans MS" w:hAnsi="Comic Sans MS" w:cstheme="majorHAnsi"/>
          <w:b/>
          <w:sz w:val="32"/>
          <w:szCs w:val="32"/>
        </w:rPr>
        <w:t xml:space="preserve">          Topic: </w:t>
      </w:r>
      <w:r w:rsidR="00A167C8" w:rsidRPr="0001371B">
        <w:rPr>
          <w:rFonts w:ascii="Comic Sans MS" w:hAnsi="Comic Sans MS" w:cstheme="majorHAnsi"/>
          <w:b/>
          <w:sz w:val="32"/>
          <w:szCs w:val="32"/>
        </w:rPr>
        <w:t xml:space="preserve">  </w:t>
      </w:r>
      <w:r w:rsidR="00C255B1">
        <w:rPr>
          <w:rFonts w:ascii="Comic Sans MS" w:hAnsi="Comic Sans MS" w:cstheme="majorHAnsi"/>
          <w:b/>
          <w:sz w:val="32"/>
          <w:szCs w:val="32"/>
        </w:rPr>
        <w:t>Toys</w:t>
      </w:r>
      <w:r w:rsidR="00A167C8" w:rsidRPr="0001371B">
        <w:rPr>
          <w:rFonts w:ascii="Comic Sans MS" w:hAnsi="Comic Sans MS" w:cstheme="majorHAnsi"/>
          <w:b/>
          <w:sz w:val="32"/>
          <w:szCs w:val="32"/>
        </w:rPr>
        <w:t xml:space="preserve">         Term</w:t>
      </w:r>
      <w:proofErr w:type="gramStart"/>
      <w:r w:rsidR="00A167C8" w:rsidRPr="0001371B">
        <w:rPr>
          <w:rFonts w:ascii="Comic Sans MS" w:hAnsi="Comic Sans MS" w:cstheme="majorHAnsi"/>
          <w:b/>
          <w:sz w:val="32"/>
          <w:szCs w:val="32"/>
        </w:rPr>
        <w:t xml:space="preserve">:  </w:t>
      </w:r>
      <w:r w:rsidR="00C255B1">
        <w:rPr>
          <w:rFonts w:ascii="Comic Sans MS" w:hAnsi="Comic Sans MS" w:cstheme="majorHAnsi"/>
          <w:b/>
          <w:sz w:val="32"/>
          <w:szCs w:val="32"/>
        </w:rPr>
        <w:t>Autumn</w:t>
      </w:r>
      <w:proofErr w:type="gramEnd"/>
    </w:p>
    <w:p w14:paraId="0BB4A1C5" w14:textId="77777777" w:rsidR="0001371B" w:rsidRPr="0001371B" w:rsidRDefault="0001371B" w:rsidP="00114933">
      <w:pPr>
        <w:jc w:val="center"/>
        <w:rPr>
          <w:rFonts w:ascii="Comic Sans MS" w:hAnsi="Comic Sans MS" w:cstheme="majorHAnsi"/>
          <w:bCs/>
        </w:rPr>
      </w:pPr>
    </w:p>
    <w:p w14:paraId="68BE5357" w14:textId="02AF298F" w:rsidR="0001371B" w:rsidRDefault="0001371B" w:rsidP="00114933">
      <w:pPr>
        <w:jc w:val="center"/>
        <w:rPr>
          <w:rFonts w:ascii="Comic Sans MS" w:hAnsi="Comic Sans MS" w:cstheme="majorHAnsi"/>
          <w:bCs/>
        </w:rPr>
      </w:pPr>
      <w:r w:rsidRPr="0001371B">
        <w:rPr>
          <w:rFonts w:ascii="Comic Sans MS" w:hAnsi="Comic Sans MS" w:cstheme="majorHAnsi"/>
          <w:bCs/>
        </w:rPr>
        <w:t xml:space="preserve">These activities are suggestions </w:t>
      </w:r>
      <w:proofErr w:type="gramStart"/>
      <w:r w:rsidRPr="0001371B">
        <w:rPr>
          <w:rFonts w:ascii="Comic Sans MS" w:hAnsi="Comic Sans MS" w:cstheme="majorHAnsi"/>
          <w:bCs/>
        </w:rPr>
        <w:t>of</w:t>
      </w:r>
      <w:proofErr w:type="gramEnd"/>
      <w:r w:rsidRPr="0001371B">
        <w:rPr>
          <w:rFonts w:ascii="Comic Sans MS" w:hAnsi="Comic Sans MS" w:cstheme="majorHAnsi"/>
          <w:bCs/>
        </w:rPr>
        <w:t xml:space="preserve"> learning activities you could complete at home with your young person. They are not compulsory but compliment the learning taking place in the classroom. Please share any work or photographs with us using Seesaw, we love to see what you have been doing at home! </w:t>
      </w:r>
    </w:p>
    <w:p w14:paraId="22E5B9EB" w14:textId="77777777" w:rsidR="0001371B" w:rsidRPr="0001371B" w:rsidRDefault="0001371B" w:rsidP="00114933">
      <w:pPr>
        <w:jc w:val="center"/>
        <w:rPr>
          <w:rFonts w:ascii="Comic Sans MS" w:hAnsi="Comic Sans MS" w:cstheme="majorHAnsi"/>
          <w:bCs/>
        </w:rPr>
      </w:pPr>
    </w:p>
    <w:tbl>
      <w:tblPr>
        <w:tblStyle w:val="TableGrid"/>
        <w:tblW w:w="0" w:type="auto"/>
        <w:tblLook w:val="04A0" w:firstRow="1" w:lastRow="0" w:firstColumn="1" w:lastColumn="0" w:noHBand="0" w:noVBand="1"/>
      </w:tblPr>
      <w:tblGrid>
        <w:gridCol w:w="7694"/>
        <w:gridCol w:w="7694"/>
      </w:tblGrid>
      <w:tr w:rsidR="00CE317B" w14:paraId="39A986D7" w14:textId="77777777" w:rsidTr="00CE317B">
        <w:tc>
          <w:tcPr>
            <w:tcW w:w="7694" w:type="dxa"/>
            <w:shd w:val="clear" w:color="auto" w:fill="00B0F0"/>
          </w:tcPr>
          <w:p w14:paraId="28130E3F" w14:textId="5DF2C676" w:rsidR="00CE317B" w:rsidRPr="0001371B" w:rsidRDefault="00CE317B" w:rsidP="008E3D27">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cstheme="minorHAnsi"/>
                <w:b/>
                <w:sz w:val="28"/>
                <w:szCs w:val="28"/>
              </w:rPr>
            </w:pPr>
            <w:r w:rsidRPr="0001371B">
              <w:rPr>
                <w:rFonts w:ascii="Comic Sans MS" w:hAnsi="Comic Sans MS" w:cstheme="minorHAnsi"/>
                <w:b/>
                <w:sz w:val="28"/>
                <w:szCs w:val="28"/>
              </w:rPr>
              <w:t>Communication and Interaction</w:t>
            </w:r>
          </w:p>
        </w:tc>
        <w:tc>
          <w:tcPr>
            <w:tcW w:w="7694" w:type="dxa"/>
            <w:shd w:val="clear" w:color="auto" w:fill="A8D08D" w:themeFill="accent6" w:themeFillTint="99"/>
          </w:tcPr>
          <w:p w14:paraId="7E165436" w14:textId="2EE978E1" w:rsidR="00CE317B" w:rsidRPr="0001371B" w:rsidRDefault="00CE317B" w:rsidP="008E3D27">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cstheme="minorHAnsi"/>
                <w:b/>
                <w:sz w:val="28"/>
                <w:szCs w:val="28"/>
              </w:rPr>
            </w:pPr>
            <w:r w:rsidRPr="0001371B">
              <w:rPr>
                <w:rFonts w:ascii="Comic Sans MS" w:hAnsi="Comic Sans MS" w:cstheme="minorHAnsi"/>
                <w:b/>
                <w:sz w:val="28"/>
                <w:szCs w:val="28"/>
              </w:rPr>
              <w:t>Cognition and Learning</w:t>
            </w:r>
          </w:p>
        </w:tc>
      </w:tr>
      <w:tr w:rsidR="00CE317B" w14:paraId="111E07D2" w14:textId="77777777" w:rsidTr="00CE317B">
        <w:tc>
          <w:tcPr>
            <w:tcW w:w="7694" w:type="dxa"/>
          </w:tcPr>
          <w:p w14:paraId="37A6BD3F" w14:textId="77A2326C" w:rsidR="00A167C8" w:rsidRPr="00C255B1" w:rsidRDefault="00C255B1" w:rsidP="008E3D27">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cstheme="minorHAnsi"/>
                <w:bCs/>
                <w:lang w:val="en-GB"/>
              </w:rPr>
            </w:pPr>
            <w:r w:rsidRPr="00C255B1">
              <w:rPr>
                <w:rFonts w:ascii="Comic Sans MS" w:hAnsi="Comic Sans MS" w:cstheme="minorHAnsi"/>
                <w:bCs/>
              </w:rPr>
              <w:t xml:space="preserve">Enjoy sharing </w:t>
            </w:r>
            <w:proofErr w:type="spellStart"/>
            <w:r w:rsidRPr="00C255B1">
              <w:rPr>
                <w:rFonts w:ascii="Comic Sans MS" w:hAnsi="Comic Sans MS" w:cstheme="minorHAnsi"/>
                <w:bCs/>
              </w:rPr>
              <w:t>favourite</w:t>
            </w:r>
            <w:proofErr w:type="spellEnd"/>
            <w:r w:rsidRPr="00C255B1">
              <w:rPr>
                <w:rFonts w:ascii="Comic Sans MS" w:hAnsi="Comic Sans MS" w:cstheme="minorHAnsi"/>
                <w:bCs/>
              </w:rPr>
              <w:t xml:space="preserve"> books and stories about bears and toys together. Look at the pictures, make sounds and pause to give your child time to respond. Sing familiar songs and rhymes, stopping at exciting moments to see whether your child anticipates what comes next. Offer choices between </w:t>
            </w:r>
            <w:proofErr w:type="spellStart"/>
            <w:r w:rsidRPr="00C255B1">
              <w:rPr>
                <w:rFonts w:ascii="Comic Sans MS" w:hAnsi="Comic Sans MS" w:cstheme="minorHAnsi"/>
                <w:bCs/>
              </w:rPr>
              <w:t>favourite</w:t>
            </w:r>
            <w:proofErr w:type="spellEnd"/>
            <w:r w:rsidRPr="00C255B1">
              <w:rPr>
                <w:rFonts w:ascii="Comic Sans MS" w:hAnsi="Comic Sans MS" w:cstheme="minorHAnsi"/>
                <w:bCs/>
              </w:rPr>
              <w:t xml:space="preserve"> toys, songs or activities and notice how your child communicates their preference. During Autumn celebrations such as Bonfire Night and Christmas, explore the interesting sights, sounds and experiences together</w:t>
            </w:r>
            <w:r w:rsidRPr="00C255B1">
              <w:rPr>
                <w:rFonts w:ascii="Comic Sans MS" w:hAnsi="Comic Sans MS" w:cstheme="minorHAnsi"/>
                <w:bCs/>
              </w:rPr>
              <w:t>.</w:t>
            </w:r>
          </w:p>
        </w:tc>
        <w:tc>
          <w:tcPr>
            <w:tcW w:w="7694" w:type="dxa"/>
          </w:tcPr>
          <w:p w14:paraId="12B6FD3F" w14:textId="6BF0CD7C" w:rsidR="00CB34A9" w:rsidRPr="00C255B1" w:rsidRDefault="00C255B1" w:rsidP="008E3D27">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cstheme="minorHAnsi"/>
                <w:bCs/>
              </w:rPr>
            </w:pPr>
            <w:r w:rsidRPr="00C255B1">
              <w:rPr>
                <w:rFonts w:ascii="Comic Sans MS" w:hAnsi="Comic Sans MS" w:cstheme="minorHAnsi"/>
                <w:bCs/>
              </w:rPr>
              <w:t xml:space="preserve">Hide a </w:t>
            </w:r>
            <w:proofErr w:type="spellStart"/>
            <w:r w:rsidRPr="00C255B1">
              <w:rPr>
                <w:rFonts w:ascii="Comic Sans MS" w:hAnsi="Comic Sans MS" w:cstheme="minorHAnsi"/>
                <w:bCs/>
              </w:rPr>
              <w:t>favourite</w:t>
            </w:r>
            <w:proofErr w:type="spellEnd"/>
            <w:r w:rsidRPr="00C255B1">
              <w:rPr>
                <w:rFonts w:ascii="Comic Sans MS" w:hAnsi="Comic Sans MS" w:cstheme="minorHAnsi"/>
                <w:bCs/>
              </w:rPr>
              <w:t xml:space="preserve"> teddy or toy under a blanket, behind a cushion or inside a box and encourage your child to find it. Explore simple concepts such as big/small, in/out and on/off through play. Cause-and-effect toys, pop-up toys, musical toys, switches and light-up resources are great for encouraging your child to notice that their actions can make something happen. Repeat </w:t>
            </w:r>
            <w:proofErr w:type="spellStart"/>
            <w:r w:rsidRPr="00C255B1">
              <w:rPr>
                <w:rFonts w:ascii="Comic Sans MS" w:hAnsi="Comic Sans MS" w:cstheme="minorHAnsi"/>
                <w:bCs/>
              </w:rPr>
              <w:t>favourite</w:t>
            </w:r>
            <w:proofErr w:type="spellEnd"/>
            <w:r w:rsidRPr="00C255B1">
              <w:rPr>
                <w:rFonts w:ascii="Comic Sans MS" w:hAnsi="Comic Sans MS" w:cstheme="minorHAnsi"/>
                <w:bCs/>
              </w:rPr>
              <w:t xml:space="preserve"> games so your child can begin to anticipate what happens next.</w:t>
            </w:r>
          </w:p>
        </w:tc>
      </w:tr>
      <w:tr w:rsidR="00CE317B" w14:paraId="11CBF76A" w14:textId="77777777" w:rsidTr="00CE317B">
        <w:tc>
          <w:tcPr>
            <w:tcW w:w="7694" w:type="dxa"/>
            <w:shd w:val="clear" w:color="auto" w:fill="FF99FF"/>
          </w:tcPr>
          <w:p w14:paraId="481EC407" w14:textId="4EF0AB81" w:rsidR="00CE317B" w:rsidRPr="0001371B" w:rsidRDefault="00CE317B" w:rsidP="008E3D27">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cstheme="minorHAnsi"/>
                <w:b/>
                <w:sz w:val="28"/>
                <w:szCs w:val="28"/>
              </w:rPr>
            </w:pPr>
            <w:r w:rsidRPr="0001371B">
              <w:rPr>
                <w:rFonts w:ascii="Comic Sans MS" w:hAnsi="Comic Sans MS" w:cstheme="minorHAnsi"/>
                <w:b/>
                <w:sz w:val="28"/>
                <w:szCs w:val="28"/>
              </w:rPr>
              <w:t>Physical and Sensory</w:t>
            </w:r>
          </w:p>
        </w:tc>
        <w:tc>
          <w:tcPr>
            <w:tcW w:w="7694" w:type="dxa"/>
            <w:shd w:val="clear" w:color="auto" w:fill="FFD966" w:themeFill="accent4" w:themeFillTint="99"/>
          </w:tcPr>
          <w:p w14:paraId="5F5317FC" w14:textId="2FB4B78B" w:rsidR="00CE317B" w:rsidRPr="0001371B" w:rsidRDefault="00CE317B" w:rsidP="008E3D27">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cstheme="minorHAnsi"/>
                <w:b/>
                <w:sz w:val="28"/>
                <w:szCs w:val="28"/>
              </w:rPr>
            </w:pPr>
            <w:r w:rsidRPr="0001371B">
              <w:rPr>
                <w:rFonts w:ascii="Comic Sans MS" w:hAnsi="Comic Sans MS" w:cstheme="minorHAnsi"/>
                <w:b/>
                <w:sz w:val="28"/>
                <w:szCs w:val="28"/>
              </w:rPr>
              <w:t>SEMH</w:t>
            </w:r>
          </w:p>
        </w:tc>
      </w:tr>
      <w:tr w:rsidR="00CE317B" w14:paraId="3BEF5AE6" w14:textId="77777777" w:rsidTr="00CE317B">
        <w:tc>
          <w:tcPr>
            <w:tcW w:w="7694" w:type="dxa"/>
          </w:tcPr>
          <w:p w14:paraId="58DF6151" w14:textId="303C1E2D" w:rsidR="00CE317B" w:rsidRPr="00C255B1" w:rsidRDefault="00C255B1" w:rsidP="008E3D27">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cstheme="minorHAnsi"/>
                <w:bCs/>
              </w:rPr>
            </w:pPr>
            <w:r w:rsidRPr="00C255B1">
              <w:rPr>
                <w:rFonts w:ascii="Comic Sans MS" w:hAnsi="Comic Sans MS" w:cstheme="minorHAnsi"/>
                <w:bCs/>
              </w:rPr>
              <w:t>Enjoy lots of opportunities for movement through reaching, rolling, crawling, walking, pushing, pulling and exploring in whatever way is appropriate for your child. Try simple sensory experiences using water, bubbles, playdough, foam, leaves, lights, music and different textures. Autumn leaves, Bonfire Night lights and sounds, Christmas wrapping paper and decorations can all provide lovely sensory experiences.</w:t>
            </w:r>
          </w:p>
        </w:tc>
        <w:tc>
          <w:tcPr>
            <w:tcW w:w="7694" w:type="dxa"/>
          </w:tcPr>
          <w:p w14:paraId="0CA54907" w14:textId="0D5E8323" w:rsidR="00CE317B" w:rsidRPr="00C255B1" w:rsidRDefault="00C255B1" w:rsidP="00496645">
            <w:pPr>
              <w:rPr>
                <w:rFonts w:ascii="Comic Sans MS" w:hAnsi="Comic Sans MS" w:cstheme="minorHAnsi"/>
                <w:bCs/>
                <w:lang w:val="en-GB"/>
              </w:rPr>
            </w:pPr>
            <w:r w:rsidRPr="00C255B1">
              <w:rPr>
                <w:rFonts w:ascii="Comic Sans MS" w:hAnsi="Comic Sans MS" w:cstheme="minorHAnsi"/>
                <w:bCs/>
              </w:rPr>
              <w:t xml:space="preserve">Familiar routines can help your child feel safe and understand what is happening next. Enjoy familiar songs and routines around mealtimes, bath time, bedtime and getting ready to go out. Spend time enjoying </w:t>
            </w:r>
            <w:proofErr w:type="spellStart"/>
            <w:r w:rsidRPr="00C255B1">
              <w:rPr>
                <w:rFonts w:ascii="Comic Sans MS" w:hAnsi="Comic Sans MS" w:cstheme="minorHAnsi"/>
                <w:bCs/>
              </w:rPr>
              <w:t>favourite</w:t>
            </w:r>
            <w:proofErr w:type="spellEnd"/>
            <w:r w:rsidRPr="00C255B1">
              <w:rPr>
                <w:rFonts w:ascii="Comic Sans MS" w:hAnsi="Comic Sans MS" w:cstheme="minorHAnsi"/>
                <w:bCs/>
              </w:rPr>
              <w:t xml:space="preserve"> activities together and notice how your child communicates that they are happy, excited or would like something to continue. Encourage your child to make simple choices and celebrate their attempts to participate and do things for themselves.</w:t>
            </w:r>
          </w:p>
        </w:tc>
      </w:tr>
    </w:tbl>
    <w:p w14:paraId="02E0272B" w14:textId="77777777" w:rsidR="00114933" w:rsidRPr="00BB2235" w:rsidRDefault="00114933" w:rsidP="008E3D27">
      <w:pPr>
        <w:rPr>
          <w:rFonts w:asciiTheme="minorHAnsi" w:hAnsiTheme="minorHAnsi" w:cstheme="minorHAnsi"/>
          <w:b/>
          <w:sz w:val="32"/>
          <w:szCs w:val="32"/>
        </w:rPr>
      </w:pPr>
    </w:p>
    <w:sectPr w:rsidR="00114933" w:rsidRPr="00BB2235" w:rsidSect="000C64A2">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BE2863" w14:textId="77777777" w:rsidR="002111F2" w:rsidRDefault="002111F2" w:rsidP="0024269B">
      <w:r>
        <w:separator/>
      </w:r>
    </w:p>
  </w:endnote>
  <w:endnote w:type="continuationSeparator" w:id="0">
    <w:p w14:paraId="59DC0499" w14:textId="77777777" w:rsidR="002111F2" w:rsidRDefault="002111F2" w:rsidP="002426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ato">
    <w:charset w:val="00"/>
    <w:family w:val="swiss"/>
    <w:pitch w:val="variable"/>
    <w:sig w:usb0="E10002FF" w:usb1="5000ECFF" w:usb2="00000021" w:usb3="00000000" w:csb0="0000019F" w:csb1="00000000"/>
  </w:font>
  <w:font w:name="Lato Light">
    <w:charset w:val="00"/>
    <w:family w:val="swiss"/>
    <w:pitch w:val="variable"/>
    <w:sig w:usb0="E10002FF" w:usb1="5000ECFF" w:usb2="00000021" w:usb3="00000000" w:csb0="0000019F" w:csb1="00000000"/>
  </w:font>
  <w:font w:name="Arial Unicode MS">
    <w:altName w:val="Yu Gothic"/>
    <w:panose1 w:val="020B0604020202020204"/>
    <w:charset w:val="80"/>
    <w:family w:val="swiss"/>
    <w:pitch w:val="variable"/>
    <w:sig w:usb0="00000000"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AECBC3" w14:textId="77777777" w:rsidR="002111F2" w:rsidRDefault="002111F2" w:rsidP="0024269B">
      <w:r>
        <w:separator/>
      </w:r>
    </w:p>
  </w:footnote>
  <w:footnote w:type="continuationSeparator" w:id="0">
    <w:p w14:paraId="17EAB7E8" w14:textId="77777777" w:rsidR="002111F2" w:rsidRDefault="002111F2" w:rsidP="0024269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B55E23"/>
    <w:multiLevelType w:val="hybridMultilevel"/>
    <w:tmpl w:val="EA50C328"/>
    <w:lvl w:ilvl="0" w:tplc="6E2E7E12">
      <w:numFmt w:val="bullet"/>
      <w:lvlText w:val="-"/>
      <w:lvlJc w:val="left"/>
      <w:pPr>
        <w:ind w:left="720" w:hanging="360"/>
      </w:pPr>
      <w:rPr>
        <w:rFonts w:ascii="Calibri" w:eastAsia="Calibr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20157B7F"/>
    <w:multiLevelType w:val="hybridMultilevel"/>
    <w:tmpl w:val="EF10DD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0C5E94"/>
    <w:multiLevelType w:val="hybridMultilevel"/>
    <w:tmpl w:val="07DE30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28E62AB"/>
    <w:multiLevelType w:val="hybridMultilevel"/>
    <w:tmpl w:val="4F26B434"/>
    <w:lvl w:ilvl="0" w:tplc="B482597A">
      <w:numFmt w:val="bullet"/>
      <w:lvlText w:val="•"/>
      <w:lvlJc w:val="left"/>
      <w:pPr>
        <w:ind w:left="445" w:hanging="360"/>
      </w:pPr>
      <w:rPr>
        <w:rFonts w:ascii="Lato" w:eastAsia="Lato" w:hAnsi="Lato" w:cs="Lato" w:hint="default"/>
        <w:spacing w:val="-5"/>
        <w:w w:val="100"/>
        <w:sz w:val="20"/>
        <w:szCs w:val="20"/>
        <w:lang w:val="en-GB" w:eastAsia="en-GB" w:bidi="en-GB"/>
      </w:rPr>
    </w:lvl>
    <w:lvl w:ilvl="1" w:tplc="2A1861D4">
      <w:numFmt w:val="bullet"/>
      <w:lvlText w:val="•"/>
      <w:lvlJc w:val="left"/>
      <w:pPr>
        <w:ind w:left="774" w:hanging="360"/>
      </w:pPr>
      <w:rPr>
        <w:rFonts w:hint="default"/>
        <w:lang w:val="en-GB" w:eastAsia="en-GB" w:bidi="en-GB"/>
      </w:rPr>
    </w:lvl>
    <w:lvl w:ilvl="2" w:tplc="5C70B3B0">
      <w:numFmt w:val="bullet"/>
      <w:lvlText w:val="•"/>
      <w:lvlJc w:val="left"/>
      <w:pPr>
        <w:ind w:left="1109" w:hanging="360"/>
      </w:pPr>
      <w:rPr>
        <w:rFonts w:hint="default"/>
        <w:lang w:val="en-GB" w:eastAsia="en-GB" w:bidi="en-GB"/>
      </w:rPr>
    </w:lvl>
    <w:lvl w:ilvl="3" w:tplc="0BF2A77A">
      <w:numFmt w:val="bullet"/>
      <w:lvlText w:val="•"/>
      <w:lvlJc w:val="left"/>
      <w:pPr>
        <w:ind w:left="1444" w:hanging="360"/>
      </w:pPr>
      <w:rPr>
        <w:rFonts w:hint="default"/>
        <w:lang w:val="en-GB" w:eastAsia="en-GB" w:bidi="en-GB"/>
      </w:rPr>
    </w:lvl>
    <w:lvl w:ilvl="4" w:tplc="60224C36">
      <w:numFmt w:val="bullet"/>
      <w:lvlText w:val="•"/>
      <w:lvlJc w:val="left"/>
      <w:pPr>
        <w:ind w:left="1779" w:hanging="360"/>
      </w:pPr>
      <w:rPr>
        <w:rFonts w:hint="default"/>
        <w:lang w:val="en-GB" w:eastAsia="en-GB" w:bidi="en-GB"/>
      </w:rPr>
    </w:lvl>
    <w:lvl w:ilvl="5" w:tplc="308A9D62">
      <w:numFmt w:val="bullet"/>
      <w:lvlText w:val="•"/>
      <w:lvlJc w:val="left"/>
      <w:pPr>
        <w:ind w:left="2114" w:hanging="360"/>
      </w:pPr>
      <w:rPr>
        <w:rFonts w:hint="default"/>
        <w:lang w:val="en-GB" w:eastAsia="en-GB" w:bidi="en-GB"/>
      </w:rPr>
    </w:lvl>
    <w:lvl w:ilvl="6" w:tplc="240090A8">
      <w:numFmt w:val="bullet"/>
      <w:lvlText w:val="•"/>
      <w:lvlJc w:val="left"/>
      <w:pPr>
        <w:ind w:left="2448" w:hanging="360"/>
      </w:pPr>
      <w:rPr>
        <w:rFonts w:hint="default"/>
        <w:lang w:val="en-GB" w:eastAsia="en-GB" w:bidi="en-GB"/>
      </w:rPr>
    </w:lvl>
    <w:lvl w:ilvl="7" w:tplc="F8FC7782">
      <w:numFmt w:val="bullet"/>
      <w:lvlText w:val="•"/>
      <w:lvlJc w:val="left"/>
      <w:pPr>
        <w:ind w:left="2783" w:hanging="360"/>
      </w:pPr>
      <w:rPr>
        <w:rFonts w:hint="default"/>
        <w:lang w:val="en-GB" w:eastAsia="en-GB" w:bidi="en-GB"/>
      </w:rPr>
    </w:lvl>
    <w:lvl w:ilvl="8" w:tplc="183C19D0">
      <w:numFmt w:val="bullet"/>
      <w:lvlText w:val="•"/>
      <w:lvlJc w:val="left"/>
      <w:pPr>
        <w:ind w:left="3118" w:hanging="360"/>
      </w:pPr>
      <w:rPr>
        <w:rFonts w:hint="default"/>
        <w:lang w:val="en-GB" w:eastAsia="en-GB" w:bidi="en-GB"/>
      </w:rPr>
    </w:lvl>
  </w:abstractNum>
  <w:abstractNum w:abstractNumId="4" w15:restartNumberingAfterBreak="0">
    <w:nsid w:val="32812AB1"/>
    <w:multiLevelType w:val="hybridMultilevel"/>
    <w:tmpl w:val="13F4E5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5D67E1D"/>
    <w:multiLevelType w:val="multilevel"/>
    <w:tmpl w:val="C3C4E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6DA130C"/>
    <w:multiLevelType w:val="multilevel"/>
    <w:tmpl w:val="C374F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7D53659"/>
    <w:multiLevelType w:val="multilevel"/>
    <w:tmpl w:val="82D239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C677717"/>
    <w:multiLevelType w:val="multilevel"/>
    <w:tmpl w:val="0A2C81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5CF0928"/>
    <w:multiLevelType w:val="multilevel"/>
    <w:tmpl w:val="EF0A0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064758F"/>
    <w:multiLevelType w:val="hybridMultilevel"/>
    <w:tmpl w:val="5F1E9492"/>
    <w:lvl w:ilvl="0" w:tplc="0814331C">
      <w:numFmt w:val="bullet"/>
      <w:lvlText w:val="•"/>
      <w:lvlJc w:val="left"/>
      <w:pPr>
        <w:ind w:left="442" w:hanging="360"/>
      </w:pPr>
      <w:rPr>
        <w:rFonts w:ascii="Lato Light" w:eastAsia="Lato Light" w:hAnsi="Lato Light" w:cs="Lato Light" w:hint="default"/>
        <w:spacing w:val="-3"/>
        <w:w w:val="100"/>
        <w:sz w:val="16"/>
        <w:szCs w:val="16"/>
        <w:lang w:val="en-GB" w:eastAsia="en-GB" w:bidi="en-GB"/>
      </w:rPr>
    </w:lvl>
    <w:lvl w:ilvl="1" w:tplc="2E76C10C">
      <w:numFmt w:val="bullet"/>
      <w:lvlText w:val="•"/>
      <w:lvlJc w:val="left"/>
      <w:pPr>
        <w:ind w:left="661" w:hanging="360"/>
      </w:pPr>
      <w:rPr>
        <w:lang w:val="en-GB" w:eastAsia="en-GB" w:bidi="en-GB"/>
      </w:rPr>
    </w:lvl>
    <w:lvl w:ilvl="2" w:tplc="81BCAADE">
      <w:numFmt w:val="bullet"/>
      <w:lvlText w:val="•"/>
      <w:lvlJc w:val="left"/>
      <w:pPr>
        <w:ind w:left="882" w:hanging="360"/>
      </w:pPr>
      <w:rPr>
        <w:lang w:val="en-GB" w:eastAsia="en-GB" w:bidi="en-GB"/>
      </w:rPr>
    </w:lvl>
    <w:lvl w:ilvl="3" w:tplc="8B641554">
      <w:numFmt w:val="bullet"/>
      <w:lvlText w:val="•"/>
      <w:lvlJc w:val="left"/>
      <w:pPr>
        <w:ind w:left="1103" w:hanging="360"/>
      </w:pPr>
      <w:rPr>
        <w:lang w:val="en-GB" w:eastAsia="en-GB" w:bidi="en-GB"/>
      </w:rPr>
    </w:lvl>
    <w:lvl w:ilvl="4" w:tplc="8A22A3CA">
      <w:numFmt w:val="bullet"/>
      <w:lvlText w:val="•"/>
      <w:lvlJc w:val="left"/>
      <w:pPr>
        <w:ind w:left="1324" w:hanging="360"/>
      </w:pPr>
      <w:rPr>
        <w:lang w:val="en-GB" w:eastAsia="en-GB" w:bidi="en-GB"/>
      </w:rPr>
    </w:lvl>
    <w:lvl w:ilvl="5" w:tplc="0E8C828A">
      <w:numFmt w:val="bullet"/>
      <w:lvlText w:val="•"/>
      <w:lvlJc w:val="left"/>
      <w:pPr>
        <w:ind w:left="1546" w:hanging="360"/>
      </w:pPr>
      <w:rPr>
        <w:lang w:val="en-GB" w:eastAsia="en-GB" w:bidi="en-GB"/>
      </w:rPr>
    </w:lvl>
    <w:lvl w:ilvl="6" w:tplc="460812A4">
      <w:numFmt w:val="bullet"/>
      <w:lvlText w:val="•"/>
      <w:lvlJc w:val="left"/>
      <w:pPr>
        <w:ind w:left="1767" w:hanging="360"/>
      </w:pPr>
      <w:rPr>
        <w:lang w:val="en-GB" w:eastAsia="en-GB" w:bidi="en-GB"/>
      </w:rPr>
    </w:lvl>
    <w:lvl w:ilvl="7" w:tplc="613240C8">
      <w:numFmt w:val="bullet"/>
      <w:lvlText w:val="•"/>
      <w:lvlJc w:val="left"/>
      <w:pPr>
        <w:ind w:left="1988" w:hanging="360"/>
      </w:pPr>
      <w:rPr>
        <w:lang w:val="en-GB" w:eastAsia="en-GB" w:bidi="en-GB"/>
      </w:rPr>
    </w:lvl>
    <w:lvl w:ilvl="8" w:tplc="A68A8C94">
      <w:numFmt w:val="bullet"/>
      <w:lvlText w:val="•"/>
      <w:lvlJc w:val="left"/>
      <w:pPr>
        <w:ind w:left="2209" w:hanging="360"/>
      </w:pPr>
      <w:rPr>
        <w:lang w:val="en-GB" w:eastAsia="en-GB" w:bidi="en-GB"/>
      </w:rPr>
    </w:lvl>
  </w:abstractNum>
  <w:abstractNum w:abstractNumId="11" w15:restartNumberingAfterBreak="0">
    <w:nsid w:val="78DA236D"/>
    <w:multiLevelType w:val="hybridMultilevel"/>
    <w:tmpl w:val="8FCA9D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02893324">
    <w:abstractNumId w:val="10"/>
  </w:num>
  <w:num w:numId="2" w16cid:durableId="1672636941">
    <w:abstractNumId w:val="3"/>
  </w:num>
  <w:num w:numId="3" w16cid:durableId="1831553100">
    <w:abstractNumId w:val="0"/>
  </w:num>
  <w:num w:numId="4" w16cid:durableId="1199664878">
    <w:abstractNumId w:val="4"/>
  </w:num>
  <w:num w:numId="5" w16cid:durableId="1803645069">
    <w:abstractNumId w:val="5"/>
  </w:num>
  <w:num w:numId="6" w16cid:durableId="1284533353">
    <w:abstractNumId w:val="7"/>
  </w:num>
  <w:num w:numId="7" w16cid:durableId="2013409812">
    <w:abstractNumId w:val="1"/>
  </w:num>
  <w:num w:numId="8" w16cid:durableId="623195163">
    <w:abstractNumId w:val="2"/>
  </w:num>
  <w:num w:numId="9" w16cid:durableId="756941771">
    <w:abstractNumId w:val="11"/>
  </w:num>
  <w:num w:numId="10" w16cid:durableId="621109791">
    <w:abstractNumId w:val="9"/>
  </w:num>
  <w:num w:numId="11" w16cid:durableId="304970013">
    <w:abstractNumId w:val="8"/>
  </w:num>
  <w:num w:numId="12" w16cid:durableId="184578317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640D"/>
    <w:rsid w:val="0001371B"/>
    <w:rsid w:val="0002440D"/>
    <w:rsid w:val="00036DE1"/>
    <w:rsid w:val="0005211F"/>
    <w:rsid w:val="000531A2"/>
    <w:rsid w:val="0007613D"/>
    <w:rsid w:val="000935A0"/>
    <w:rsid w:val="00094A3D"/>
    <w:rsid w:val="000A08E5"/>
    <w:rsid w:val="000C64A2"/>
    <w:rsid w:val="000F2CDD"/>
    <w:rsid w:val="0011459C"/>
    <w:rsid w:val="00114933"/>
    <w:rsid w:val="00153302"/>
    <w:rsid w:val="00157BF4"/>
    <w:rsid w:val="00160781"/>
    <w:rsid w:val="0017737B"/>
    <w:rsid w:val="00186636"/>
    <w:rsid w:val="001946C5"/>
    <w:rsid w:val="001B648B"/>
    <w:rsid w:val="001D0CE4"/>
    <w:rsid w:val="001F086F"/>
    <w:rsid w:val="001F4383"/>
    <w:rsid w:val="00210A16"/>
    <w:rsid w:val="002111F2"/>
    <w:rsid w:val="00213C7E"/>
    <w:rsid w:val="0024269B"/>
    <w:rsid w:val="00276B36"/>
    <w:rsid w:val="00284950"/>
    <w:rsid w:val="002D682C"/>
    <w:rsid w:val="002F60D3"/>
    <w:rsid w:val="0031173C"/>
    <w:rsid w:val="00314B95"/>
    <w:rsid w:val="003400BB"/>
    <w:rsid w:val="00382C4F"/>
    <w:rsid w:val="00390466"/>
    <w:rsid w:val="003A35DD"/>
    <w:rsid w:val="003B0D4F"/>
    <w:rsid w:val="003C152D"/>
    <w:rsid w:val="003D5AF1"/>
    <w:rsid w:val="003F3C2F"/>
    <w:rsid w:val="0046258D"/>
    <w:rsid w:val="00496645"/>
    <w:rsid w:val="00522019"/>
    <w:rsid w:val="00561379"/>
    <w:rsid w:val="00564FD8"/>
    <w:rsid w:val="00575093"/>
    <w:rsid w:val="00596BB8"/>
    <w:rsid w:val="005A0041"/>
    <w:rsid w:val="005F132D"/>
    <w:rsid w:val="005F4E10"/>
    <w:rsid w:val="005F5E04"/>
    <w:rsid w:val="00605316"/>
    <w:rsid w:val="00620326"/>
    <w:rsid w:val="0062640D"/>
    <w:rsid w:val="00633A0E"/>
    <w:rsid w:val="006559D0"/>
    <w:rsid w:val="00655AE4"/>
    <w:rsid w:val="00674863"/>
    <w:rsid w:val="00685687"/>
    <w:rsid w:val="00687D51"/>
    <w:rsid w:val="006A31CA"/>
    <w:rsid w:val="006A4205"/>
    <w:rsid w:val="006D4916"/>
    <w:rsid w:val="006F5D96"/>
    <w:rsid w:val="007000AA"/>
    <w:rsid w:val="007050E3"/>
    <w:rsid w:val="007134C9"/>
    <w:rsid w:val="007751C7"/>
    <w:rsid w:val="007827BF"/>
    <w:rsid w:val="00796522"/>
    <w:rsid w:val="00832F29"/>
    <w:rsid w:val="00843326"/>
    <w:rsid w:val="00880E8F"/>
    <w:rsid w:val="008E3D27"/>
    <w:rsid w:val="0092678D"/>
    <w:rsid w:val="0097454D"/>
    <w:rsid w:val="00976DDB"/>
    <w:rsid w:val="009817DF"/>
    <w:rsid w:val="009A411D"/>
    <w:rsid w:val="009D41D9"/>
    <w:rsid w:val="009E3E91"/>
    <w:rsid w:val="00A012B9"/>
    <w:rsid w:val="00A0153C"/>
    <w:rsid w:val="00A12D9A"/>
    <w:rsid w:val="00A167C8"/>
    <w:rsid w:val="00A463FA"/>
    <w:rsid w:val="00A545C8"/>
    <w:rsid w:val="00A774A3"/>
    <w:rsid w:val="00A94B78"/>
    <w:rsid w:val="00AA294D"/>
    <w:rsid w:val="00AB6DBD"/>
    <w:rsid w:val="00AF499C"/>
    <w:rsid w:val="00B172FC"/>
    <w:rsid w:val="00B51294"/>
    <w:rsid w:val="00B633B2"/>
    <w:rsid w:val="00B6493A"/>
    <w:rsid w:val="00B7640C"/>
    <w:rsid w:val="00BB20AB"/>
    <w:rsid w:val="00BB2235"/>
    <w:rsid w:val="00BB67AD"/>
    <w:rsid w:val="00BF7978"/>
    <w:rsid w:val="00C24A45"/>
    <w:rsid w:val="00C255B1"/>
    <w:rsid w:val="00C422D9"/>
    <w:rsid w:val="00C4417F"/>
    <w:rsid w:val="00C573CC"/>
    <w:rsid w:val="00C62BD1"/>
    <w:rsid w:val="00CB34A9"/>
    <w:rsid w:val="00CD1771"/>
    <w:rsid w:val="00CE317B"/>
    <w:rsid w:val="00DE0A85"/>
    <w:rsid w:val="00E80111"/>
    <w:rsid w:val="00ED5A57"/>
    <w:rsid w:val="00EF31F7"/>
    <w:rsid w:val="00F11AD0"/>
    <w:rsid w:val="00F1773B"/>
    <w:rsid w:val="00F2711D"/>
    <w:rsid w:val="00F63480"/>
    <w:rsid w:val="00F70C20"/>
    <w:rsid w:val="00FA377F"/>
    <w:rsid w:val="00FB1FF1"/>
    <w:rsid w:val="00FB5DEA"/>
    <w:rsid w:val="00FC30A5"/>
    <w:rsid w:val="00FD5F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537735"/>
  <w15:chartTrackingRefBased/>
  <w15:docId w15:val="{6D0C9D80-D03E-4180-8170-24C65349A3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2640D"/>
    <w:pPr>
      <w:pBdr>
        <w:top w:val="nil"/>
        <w:left w:val="nil"/>
        <w:bottom w:val="nil"/>
        <w:right w:val="nil"/>
        <w:between w:val="nil"/>
        <w:bar w:val="nil"/>
      </w:pBdr>
      <w:spacing w:after="0" w:line="240" w:lineRule="auto"/>
    </w:pPr>
    <w:rPr>
      <w:rFonts w:ascii="Times New Roman" w:eastAsia="Arial Unicode MS" w:hAnsi="Times New Roman" w:cs="Times New Roman"/>
      <w:sz w:val="24"/>
      <w:szCs w:val="24"/>
      <w:bdr w:val="nil"/>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264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E3E9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E3E91"/>
    <w:rPr>
      <w:rFonts w:ascii="Segoe UI" w:eastAsia="Arial Unicode MS" w:hAnsi="Segoe UI" w:cs="Segoe UI"/>
      <w:sz w:val="18"/>
      <w:szCs w:val="18"/>
      <w:bdr w:val="nil"/>
      <w:lang w:val="en-US"/>
    </w:rPr>
  </w:style>
  <w:style w:type="paragraph" w:customStyle="1" w:styleId="TableParagraph">
    <w:name w:val="Table Paragraph"/>
    <w:uiPriority w:val="1"/>
    <w:qFormat/>
    <w:rsid w:val="00160781"/>
    <w:pPr>
      <w:widowControl w:val="0"/>
      <w:pBdr>
        <w:top w:val="nil"/>
        <w:left w:val="nil"/>
        <w:bottom w:val="nil"/>
        <w:right w:val="nil"/>
        <w:between w:val="nil"/>
        <w:bar w:val="nil"/>
      </w:pBdr>
      <w:spacing w:after="0" w:line="240" w:lineRule="auto"/>
    </w:pPr>
    <w:rPr>
      <w:rFonts w:ascii="Calibri" w:eastAsia="Arial Unicode MS" w:hAnsi="Calibri" w:cs="Arial Unicode MS"/>
      <w:color w:val="000000"/>
      <w:u w:color="000000"/>
      <w:bdr w:val="nil"/>
      <w:lang w:val="en-US" w:eastAsia="en-GB"/>
    </w:rPr>
  </w:style>
  <w:style w:type="paragraph" w:styleId="NoSpacing">
    <w:name w:val="No Spacing"/>
    <w:uiPriority w:val="1"/>
    <w:qFormat/>
    <w:rsid w:val="00796522"/>
    <w:pPr>
      <w:pBdr>
        <w:top w:val="nil"/>
        <w:left w:val="nil"/>
        <w:bottom w:val="nil"/>
        <w:right w:val="nil"/>
        <w:between w:val="nil"/>
        <w:bar w:val="nil"/>
      </w:pBdr>
      <w:spacing w:after="0" w:line="240" w:lineRule="auto"/>
    </w:pPr>
    <w:rPr>
      <w:rFonts w:ascii="Times New Roman" w:eastAsia="Arial Unicode MS" w:hAnsi="Times New Roman" w:cs="Times New Roman"/>
      <w:sz w:val="24"/>
      <w:szCs w:val="24"/>
      <w:bdr w:val="nil"/>
      <w:lang w:val="en-US"/>
    </w:rPr>
  </w:style>
  <w:style w:type="paragraph" w:styleId="Header">
    <w:name w:val="header"/>
    <w:basedOn w:val="Normal"/>
    <w:link w:val="HeaderChar"/>
    <w:uiPriority w:val="99"/>
    <w:unhideWhenUsed/>
    <w:rsid w:val="0024269B"/>
    <w:pPr>
      <w:tabs>
        <w:tab w:val="center" w:pos="4513"/>
        <w:tab w:val="right" w:pos="9026"/>
      </w:tabs>
    </w:pPr>
  </w:style>
  <w:style w:type="character" w:customStyle="1" w:styleId="HeaderChar">
    <w:name w:val="Header Char"/>
    <w:basedOn w:val="DefaultParagraphFont"/>
    <w:link w:val="Header"/>
    <w:uiPriority w:val="99"/>
    <w:rsid w:val="0024269B"/>
    <w:rPr>
      <w:rFonts w:ascii="Times New Roman" w:eastAsia="Arial Unicode MS" w:hAnsi="Times New Roman" w:cs="Times New Roman"/>
      <w:sz w:val="24"/>
      <w:szCs w:val="24"/>
      <w:bdr w:val="nil"/>
      <w:lang w:val="en-US"/>
    </w:rPr>
  </w:style>
  <w:style w:type="paragraph" w:styleId="Footer">
    <w:name w:val="footer"/>
    <w:basedOn w:val="Normal"/>
    <w:link w:val="FooterChar"/>
    <w:uiPriority w:val="99"/>
    <w:unhideWhenUsed/>
    <w:rsid w:val="0024269B"/>
    <w:pPr>
      <w:tabs>
        <w:tab w:val="center" w:pos="4513"/>
        <w:tab w:val="right" w:pos="9026"/>
      </w:tabs>
    </w:pPr>
  </w:style>
  <w:style w:type="character" w:customStyle="1" w:styleId="FooterChar">
    <w:name w:val="Footer Char"/>
    <w:basedOn w:val="DefaultParagraphFont"/>
    <w:link w:val="Footer"/>
    <w:uiPriority w:val="99"/>
    <w:rsid w:val="0024269B"/>
    <w:rPr>
      <w:rFonts w:ascii="Times New Roman" w:eastAsia="Arial Unicode MS" w:hAnsi="Times New Roman" w:cs="Times New Roman"/>
      <w:sz w:val="24"/>
      <w:szCs w:val="24"/>
      <w:bdr w:val="nil"/>
      <w:lang w:val="en-US"/>
    </w:rPr>
  </w:style>
  <w:style w:type="character" w:styleId="Hyperlink">
    <w:name w:val="Hyperlink"/>
    <w:basedOn w:val="DefaultParagraphFont"/>
    <w:uiPriority w:val="99"/>
    <w:unhideWhenUsed/>
    <w:rsid w:val="0097454D"/>
    <w:rPr>
      <w:color w:val="0563C1" w:themeColor="hyperlink"/>
      <w:u w:val="single"/>
    </w:rPr>
  </w:style>
  <w:style w:type="paragraph" w:styleId="ListParagraph">
    <w:name w:val="List Paragraph"/>
    <w:basedOn w:val="Normal"/>
    <w:uiPriority w:val="34"/>
    <w:qFormat/>
    <w:rsid w:val="009A411D"/>
    <w:pPr>
      <w:ind w:left="720"/>
      <w:contextualSpacing/>
    </w:pPr>
  </w:style>
  <w:style w:type="character" w:styleId="UnresolvedMention">
    <w:name w:val="Unresolved Mention"/>
    <w:basedOn w:val="DefaultParagraphFont"/>
    <w:uiPriority w:val="99"/>
    <w:semiHidden/>
    <w:unhideWhenUsed/>
    <w:rsid w:val="00605316"/>
    <w:rPr>
      <w:color w:val="605E5C"/>
      <w:shd w:val="clear" w:color="auto" w:fill="E1DFDD"/>
    </w:rPr>
  </w:style>
  <w:style w:type="paragraph" w:styleId="NormalWeb">
    <w:name w:val="Normal (Web)"/>
    <w:basedOn w:val="Normal"/>
    <w:uiPriority w:val="99"/>
    <w:semiHidden/>
    <w:unhideWhenUsed/>
    <w:rsid w:val="00CB34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091063">
      <w:bodyDiv w:val="1"/>
      <w:marLeft w:val="0"/>
      <w:marRight w:val="0"/>
      <w:marTop w:val="0"/>
      <w:marBottom w:val="0"/>
      <w:divBdr>
        <w:top w:val="none" w:sz="0" w:space="0" w:color="auto"/>
        <w:left w:val="none" w:sz="0" w:space="0" w:color="auto"/>
        <w:bottom w:val="none" w:sz="0" w:space="0" w:color="auto"/>
        <w:right w:val="none" w:sz="0" w:space="0" w:color="auto"/>
      </w:divBdr>
    </w:div>
    <w:div w:id="175121931">
      <w:bodyDiv w:val="1"/>
      <w:marLeft w:val="0"/>
      <w:marRight w:val="0"/>
      <w:marTop w:val="0"/>
      <w:marBottom w:val="0"/>
      <w:divBdr>
        <w:top w:val="none" w:sz="0" w:space="0" w:color="auto"/>
        <w:left w:val="none" w:sz="0" w:space="0" w:color="auto"/>
        <w:bottom w:val="none" w:sz="0" w:space="0" w:color="auto"/>
        <w:right w:val="none" w:sz="0" w:space="0" w:color="auto"/>
      </w:divBdr>
    </w:div>
    <w:div w:id="224873351">
      <w:bodyDiv w:val="1"/>
      <w:marLeft w:val="0"/>
      <w:marRight w:val="0"/>
      <w:marTop w:val="0"/>
      <w:marBottom w:val="0"/>
      <w:divBdr>
        <w:top w:val="none" w:sz="0" w:space="0" w:color="auto"/>
        <w:left w:val="none" w:sz="0" w:space="0" w:color="auto"/>
        <w:bottom w:val="none" w:sz="0" w:space="0" w:color="auto"/>
        <w:right w:val="none" w:sz="0" w:space="0" w:color="auto"/>
      </w:divBdr>
    </w:div>
    <w:div w:id="571163759">
      <w:bodyDiv w:val="1"/>
      <w:marLeft w:val="0"/>
      <w:marRight w:val="0"/>
      <w:marTop w:val="0"/>
      <w:marBottom w:val="0"/>
      <w:divBdr>
        <w:top w:val="none" w:sz="0" w:space="0" w:color="auto"/>
        <w:left w:val="none" w:sz="0" w:space="0" w:color="auto"/>
        <w:bottom w:val="none" w:sz="0" w:space="0" w:color="auto"/>
        <w:right w:val="none" w:sz="0" w:space="0" w:color="auto"/>
      </w:divBdr>
    </w:div>
    <w:div w:id="633219618">
      <w:bodyDiv w:val="1"/>
      <w:marLeft w:val="0"/>
      <w:marRight w:val="0"/>
      <w:marTop w:val="0"/>
      <w:marBottom w:val="0"/>
      <w:divBdr>
        <w:top w:val="none" w:sz="0" w:space="0" w:color="auto"/>
        <w:left w:val="none" w:sz="0" w:space="0" w:color="auto"/>
        <w:bottom w:val="none" w:sz="0" w:space="0" w:color="auto"/>
        <w:right w:val="none" w:sz="0" w:space="0" w:color="auto"/>
      </w:divBdr>
    </w:div>
    <w:div w:id="662783019">
      <w:bodyDiv w:val="1"/>
      <w:marLeft w:val="0"/>
      <w:marRight w:val="0"/>
      <w:marTop w:val="0"/>
      <w:marBottom w:val="0"/>
      <w:divBdr>
        <w:top w:val="none" w:sz="0" w:space="0" w:color="auto"/>
        <w:left w:val="none" w:sz="0" w:space="0" w:color="auto"/>
        <w:bottom w:val="none" w:sz="0" w:space="0" w:color="auto"/>
        <w:right w:val="none" w:sz="0" w:space="0" w:color="auto"/>
      </w:divBdr>
    </w:div>
    <w:div w:id="871767238">
      <w:bodyDiv w:val="1"/>
      <w:marLeft w:val="0"/>
      <w:marRight w:val="0"/>
      <w:marTop w:val="0"/>
      <w:marBottom w:val="0"/>
      <w:divBdr>
        <w:top w:val="none" w:sz="0" w:space="0" w:color="auto"/>
        <w:left w:val="none" w:sz="0" w:space="0" w:color="auto"/>
        <w:bottom w:val="none" w:sz="0" w:space="0" w:color="auto"/>
        <w:right w:val="none" w:sz="0" w:space="0" w:color="auto"/>
      </w:divBdr>
    </w:div>
    <w:div w:id="875581662">
      <w:bodyDiv w:val="1"/>
      <w:marLeft w:val="0"/>
      <w:marRight w:val="0"/>
      <w:marTop w:val="0"/>
      <w:marBottom w:val="0"/>
      <w:divBdr>
        <w:top w:val="none" w:sz="0" w:space="0" w:color="auto"/>
        <w:left w:val="none" w:sz="0" w:space="0" w:color="auto"/>
        <w:bottom w:val="none" w:sz="0" w:space="0" w:color="auto"/>
        <w:right w:val="none" w:sz="0" w:space="0" w:color="auto"/>
      </w:divBdr>
    </w:div>
    <w:div w:id="959872373">
      <w:bodyDiv w:val="1"/>
      <w:marLeft w:val="0"/>
      <w:marRight w:val="0"/>
      <w:marTop w:val="0"/>
      <w:marBottom w:val="0"/>
      <w:divBdr>
        <w:top w:val="none" w:sz="0" w:space="0" w:color="auto"/>
        <w:left w:val="none" w:sz="0" w:space="0" w:color="auto"/>
        <w:bottom w:val="none" w:sz="0" w:space="0" w:color="auto"/>
        <w:right w:val="none" w:sz="0" w:space="0" w:color="auto"/>
      </w:divBdr>
    </w:div>
    <w:div w:id="974603305">
      <w:bodyDiv w:val="1"/>
      <w:marLeft w:val="0"/>
      <w:marRight w:val="0"/>
      <w:marTop w:val="0"/>
      <w:marBottom w:val="0"/>
      <w:divBdr>
        <w:top w:val="none" w:sz="0" w:space="0" w:color="auto"/>
        <w:left w:val="none" w:sz="0" w:space="0" w:color="auto"/>
        <w:bottom w:val="none" w:sz="0" w:space="0" w:color="auto"/>
        <w:right w:val="none" w:sz="0" w:space="0" w:color="auto"/>
      </w:divBdr>
    </w:div>
    <w:div w:id="1112086938">
      <w:bodyDiv w:val="1"/>
      <w:marLeft w:val="0"/>
      <w:marRight w:val="0"/>
      <w:marTop w:val="0"/>
      <w:marBottom w:val="0"/>
      <w:divBdr>
        <w:top w:val="none" w:sz="0" w:space="0" w:color="auto"/>
        <w:left w:val="none" w:sz="0" w:space="0" w:color="auto"/>
        <w:bottom w:val="none" w:sz="0" w:space="0" w:color="auto"/>
        <w:right w:val="none" w:sz="0" w:space="0" w:color="auto"/>
      </w:divBdr>
    </w:div>
    <w:div w:id="1150439634">
      <w:bodyDiv w:val="1"/>
      <w:marLeft w:val="0"/>
      <w:marRight w:val="0"/>
      <w:marTop w:val="0"/>
      <w:marBottom w:val="0"/>
      <w:divBdr>
        <w:top w:val="none" w:sz="0" w:space="0" w:color="auto"/>
        <w:left w:val="none" w:sz="0" w:space="0" w:color="auto"/>
        <w:bottom w:val="none" w:sz="0" w:space="0" w:color="auto"/>
        <w:right w:val="none" w:sz="0" w:space="0" w:color="auto"/>
      </w:divBdr>
    </w:div>
    <w:div w:id="1348945414">
      <w:bodyDiv w:val="1"/>
      <w:marLeft w:val="0"/>
      <w:marRight w:val="0"/>
      <w:marTop w:val="0"/>
      <w:marBottom w:val="0"/>
      <w:divBdr>
        <w:top w:val="none" w:sz="0" w:space="0" w:color="auto"/>
        <w:left w:val="none" w:sz="0" w:space="0" w:color="auto"/>
        <w:bottom w:val="none" w:sz="0" w:space="0" w:color="auto"/>
        <w:right w:val="none" w:sz="0" w:space="0" w:color="auto"/>
      </w:divBdr>
    </w:div>
    <w:div w:id="1463838784">
      <w:bodyDiv w:val="1"/>
      <w:marLeft w:val="0"/>
      <w:marRight w:val="0"/>
      <w:marTop w:val="0"/>
      <w:marBottom w:val="0"/>
      <w:divBdr>
        <w:top w:val="none" w:sz="0" w:space="0" w:color="auto"/>
        <w:left w:val="none" w:sz="0" w:space="0" w:color="auto"/>
        <w:bottom w:val="none" w:sz="0" w:space="0" w:color="auto"/>
        <w:right w:val="none" w:sz="0" w:space="0" w:color="auto"/>
      </w:divBdr>
    </w:div>
    <w:div w:id="1520660915">
      <w:bodyDiv w:val="1"/>
      <w:marLeft w:val="0"/>
      <w:marRight w:val="0"/>
      <w:marTop w:val="0"/>
      <w:marBottom w:val="0"/>
      <w:divBdr>
        <w:top w:val="none" w:sz="0" w:space="0" w:color="auto"/>
        <w:left w:val="none" w:sz="0" w:space="0" w:color="auto"/>
        <w:bottom w:val="none" w:sz="0" w:space="0" w:color="auto"/>
        <w:right w:val="none" w:sz="0" w:space="0" w:color="auto"/>
      </w:divBdr>
    </w:div>
    <w:div w:id="1521628604">
      <w:bodyDiv w:val="1"/>
      <w:marLeft w:val="0"/>
      <w:marRight w:val="0"/>
      <w:marTop w:val="0"/>
      <w:marBottom w:val="0"/>
      <w:divBdr>
        <w:top w:val="none" w:sz="0" w:space="0" w:color="auto"/>
        <w:left w:val="none" w:sz="0" w:space="0" w:color="auto"/>
        <w:bottom w:val="none" w:sz="0" w:space="0" w:color="auto"/>
        <w:right w:val="none" w:sz="0" w:space="0" w:color="auto"/>
      </w:divBdr>
    </w:div>
    <w:div w:id="1560049694">
      <w:bodyDiv w:val="1"/>
      <w:marLeft w:val="0"/>
      <w:marRight w:val="0"/>
      <w:marTop w:val="0"/>
      <w:marBottom w:val="0"/>
      <w:divBdr>
        <w:top w:val="none" w:sz="0" w:space="0" w:color="auto"/>
        <w:left w:val="none" w:sz="0" w:space="0" w:color="auto"/>
        <w:bottom w:val="none" w:sz="0" w:space="0" w:color="auto"/>
        <w:right w:val="none" w:sz="0" w:space="0" w:color="auto"/>
      </w:divBdr>
    </w:div>
    <w:div w:id="1670596757">
      <w:bodyDiv w:val="1"/>
      <w:marLeft w:val="0"/>
      <w:marRight w:val="0"/>
      <w:marTop w:val="0"/>
      <w:marBottom w:val="0"/>
      <w:divBdr>
        <w:top w:val="none" w:sz="0" w:space="0" w:color="auto"/>
        <w:left w:val="none" w:sz="0" w:space="0" w:color="auto"/>
        <w:bottom w:val="none" w:sz="0" w:space="0" w:color="auto"/>
        <w:right w:val="none" w:sz="0" w:space="0" w:color="auto"/>
      </w:divBdr>
    </w:div>
    <w:div w:id="1700856887">
      <w:bodyDiv w:val="1"/>
      <w:marLeft w:val="0"/>
      <w:marRight w:val="0"/>
      <w:marTop w:val="0"/>
      <w:marBottom w:val="0"/>
      <w:divBdr>
        <w:top w:val="none" w:sz="0" w:space="0" w:color="auto"/>
        <w:left w:val="none" w:sz="0" w:space="0" w:color="auto"/>
        <w:bottom w:val="none" w:sz="0" w:space="0" w:color="auto"/>
        <w:right w:val="none" w:sz="0" w:space="0" w:color="auto"/>
      </w:divBdr>
    </w:div>
    <w:div w:id="1730222441">
      <w:bodyDiv w:val="1"/>
      <w:marLeft w:val="0"/>
      <w:marRight w:val="0"/>
      <w:marTop w:val="0"/>
      <w:marBottom w:val="0"/>
      <w:divBdr>
        <w:top w:val="none" w:sz="0" w:space="0" w:color="auto"/>
        <w:left w:val="none" w:sz="0" w:space="0" w:color="auto"/>
        <w:bottom w:val="none" w:sz="0" w:space="0" w:color="auto"/>
        <w:right w:val="none" w:sz="0" w:space="0" w:color="auto"/>
      </w:divBdr>
    </w:div>
    <w:div w:id="1783574908">
      <w:bodyDiv w:val="1"/>
      <w:marLeft w:val="0"/>
      <w:marRight w:val="0"/>
      <w:marTop w:val="0"/>
      <w:marBottom w:val="0"/>
      <w:divBdr>
        <w:top w:val="none" w:sz="0" w:space="0" w:color="auto"/>
        <w:left w:val="none" w:sz="0" w:space="0" w:color="auto"/>
        <w:bottom w:val="none" w:sz="0" w:space="0" w:color="auto"/>
        <w:right w:val="none" w:sz="0" w:space="0" w:color="auto"/>
      </w:divBdr>
    </w:div>
    <w:div w:id="1813860474">
      <w:bodyDiv w:val="1"/>
      <w:marLeft w:val="0"/>
      <w:marRight w:val="0"/>
      <w:marTop w:val="0"/>
      <w:marBottom w:val="0"/>
      <w:divBdr>
        <w:top w:val="none" w:sz="0" w:space="0" w:color="auto"/>
        <w:left w:val="none" w:sz="0" w:space="0" w:color="auto"/>
        <w:bottom w:val="none" w:sz="0" w:space="0" w:color="auto"/>
        <w:right w:val="none" w:sz="0" w:space="0" w:color="auto"/>
      </w:divBdr>
    </w:div>
    <w:div w:id="20153061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342</Words>
  <Characters>1956</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2294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Ward</dc:creator>
  <cp:keywords/>
  <dc:description/>
  <cp:lastModifiedBy>Caroline Potter (Heatherwood)</cp:lastModifiedBy>
  <cp:revision>2</cp:revision>
  <cp:lastPrinted>2024-01-11T12:39:00Z</cp:lastPrinted>
  <dcterms:created xsi:type="dcterms:W3CDTF">2026-10-06T09:45:00Z</dcterms:created>
  <dcterms:modified xsi:type="dcterms:W3CDTF">2026-10-06T09:45:00Z</dcterms:modified>
</cp:coreProperties>
</file>